
<file path=[Content_Types].xml><?xml version="1.0" encoding="utf-8"?>
<Types xmlns="http://schemas.openxmlformats.org/package/2006/content-types">
  <Default Extension="bin" ContentType="application/vnd.openxmlformats-officedocument.oleObject"/>
  <Default Extension="odttf" ContentType="application/vnd.openxmlformats-officedocument.obfuscatedFont"/>
  <Default Extension="png" ContentType="image/png"/>
  <Default Extension="ppt" ContentType="application/vnd.ms-powerpoin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E6ED6" w14:textId="77777777" w:rsidR="00F61575" w:rsidRDefault="00000000">
      <w:pPr>
        <w:widowControl w:val="0"/>
        <w:pBdr>
          <w:top w:val="nil"/>
          <w:left w:val="nil"/>
          <w:bottom w:val="nil"/>
          <w:right w:val="nil"/>
          <w:between w:val="nil"/>
        </w:pBdr>
        <w:spacing w:line="276" w:lineRule="auto"/>
      </w:pPr>
      <w:r>
        <w:pict w14:anchorId="679DBB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margin-left:0;margin-top:0;width:50pt;height:50pt;z-index:251658240;visibility:hidden">
            <v:path o:extrusionok="t"/>
            <o:lock v:ext="edit" selection="t"/>
          </v:shape>
        </w:pict>
      </w:r>
    </w:p>
    <w:p w14:paraId="71AEE39A" w14:textId="77777777" w:rsidR="00F61575" w:rsidRDefault="00F61575">
      <w:pPr>
        <w:pBdr>
          <w:top w:val="nil"/>
          <w:left w:val="nil"/>
          <w:bottom w:val="nil"/>
          <w:right w:val="nil"/>
          <w:between w:val="nil"/>
        </w:pBdr>
        <w:jc w:val="center"/>
        <w:rPr>
          <w:rFonts w:ascii="Times New Roman" w:eastAsia="Times New Roman" w:hAnsi="Times New Roman" w:cs="Times New Roman"/>
          <w:color w:val="000000"/>
          <w:sz w:val="22"/>
          <w:szCs w:val="22"/>
        </w:rPr>
      </w:pPr>
    </w:p>
    <w:p w14:paraId="5D5E7F4F" w14:textId="77777777" w:rsidR="00F61575" w:rsidRDefault="00000000">
      <w:pPr>
        <w:pStyle w:val="Heading2"/>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1.0   PURPOSE</w:t>
      </w:r>
    </w:p>
    <w:p w14:paraId="0D46D6FD" w14:textId="77777777" w:rsidR="00F61575" w:rsidRDefault="00F61575">
      <w:pPr>
        <w:widowControl w:val="0"/>
        <w:tabs>
          <w:tab w:val="left" w:pos="720"/>
        </w:tabs>
        <w:ind w:firstLine="360"/>
        <w:jc w:val="both"/>
        <w:rPr>
          <w:rFonts w:ascii="Times New Roman" w:eastAsia="Times New Roman" w:hAnsi="Times New Roman" w:cs="Times New Roman"/>
          <w:sz w:val="22"/>
          <w:szCs w:val="22"/>
        </w:rPr>
      </w:pPr>
    </w:p>
    <w:p w14:paraId="71B260DA" w14:textId="77777777" w:rsidR="00F61575" w:rsidRDefault="00000000">
      <w:pPr>
        <w:widowControl w:val="0"/>
        <w:ind w:left="426"/>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This Advisory Circular (AC) is issued to provide general information and guidance on the Five Phase process applied in the certification and approval of organisations and operators in compliance with the Civil Aviation Regulations.</w:t>
      </w:r>
    </w:p>
    <w:p w14:paraId="633A8D32" w14:textId="77777777" w:rsidR="00F61575" w:rsidRDefault="00F61575">
      <w:pPr>
        <w:pBdr>
          <w:top w:val="nil"/>
          <w:left w:val="nil"/>
          <w:bottom w:val="nil"/>
          <w:right w:val="nil"/>
          <w:between w:val="nil"/>
        </w:pBdr>
        <w:tabs>
          <w:tab w:val="left" w:pos="601"/>
          <w:tab w:val="left" w:pos="1141"/>
        </w:tabs>
        <w:ind w:firstLine="432"/>
        <w:rPr>
          <w:rFonts w:ascii="Times New Roman" w:eastAsia="Times New Roman" w:hAnsi="Times New Roman" w:cs="Times New Roman"/>
          <w:color w:val="000000"/>
          <w:sz w:val="22"/>
          <w:szCs w:val="22"/>
        </w:rPr>
      </w:pPr>
    </w:p>
    <w:p w14:paraId="584796B2" w14:textId="77777777" w:rsidR="00F61575" w:rsidRDefault="00F61575">
      <w:pPr>
        <w:pBdr>
          <w:top w:val="nil"/>
          <w:left w:val="nil"/>
          <w:bottom w:val="nil"/>
          <w:right w:val="nil"/>
          <w:between w:val="nil"/>
        </w:pBdr>
        <w:tabs>
          <w:tab w:val="left" w:pos="601"/>
          <w:tab w:val="left" w:pos="1141"/>
        </w:tabs>
        <w:ind w:firstLine="432"/>
        <w:rPr>
          <w:rFonts w:ascii="Times New Roman" w:eastAsia="Times New Roman" w:hAnsi="Times New Roman" w:cs="Times New Roman"/>
          <w:color w:val="000000"/>
          <w:sz w:val="22"/>
          <w:szCs w:val="22"/>
        </w:rPr>
      </w:pPr>
    </w:p>
    <w:p w14:paraId="4D6D1B35" w14:textId="77777777" w:rsidR="00F61575" w:rsidRDefault="00000000">
      <w:pPr>
        <w:pBdr>
          <w:top w:val="nil"/>
          <w:left w:val="nil"/>
          <w:bottom w:val="nil"/>
          <w:right w:val="nil"/>
          <w:between w:val="nil"/>
        </w:pBdr>
        <w:tabs>
          <w:tab w:val="left" w:pos="601"/>
          <w:tab w:val="left" w:pos="1141"/>
        </w:tabs>
        <w:ind w:left="1141" w:hanging="1141"/>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2.0   REFERENCE</w:t>
      </w:r>
    </w:p>
    <w:p w14:paraId="6DB99359" w14:textId="77777777" w:rsidR="00F61575" w:rsidRDefault="00F61575">
      <w:pPr>
        <w:pBdr>
          <w:top w:val="nil"/>
          <w:left w:val="nil"/>
          <w:bottom w:val="nil"/>
          <w:right w:val="nil"/>
          <w:between w:val="nil"/>
        </w:pBdr>
        <w:tabs>
          <w:tab w:val="left" w:pos="601"/>
          <w:tab w:val="left" w:pos="1141"/>
        </w:tabs>
        <w:ind w:left="1141" w:hanging="1141"/>
        <w:rPr>
          <w:rFonts w:ascii="Times New Roman" w:eastAsia="Times New Roman" w:hAnsi="Times New Roman" w:cs="Times New Roman"/>
          <w:color w:val="000000"/>
          <w:sz w:val="22"/>
          <w:szCs w:val="22"/>
        </w:rPr>
      </w:pPr>
    </w:p>
    <w:p w14:paraId="0356A809" w14:textId="77777777" w:rsidR="00F61575" w:rsidRDefault="00000000">
      <w:pPr>
        <w:numPr>
          <w:ilvl w:val="1"/>
          <w:numId w:val="1"/>
        </w:numPr>
        <w:pBdr>
          <w:top w:val="nil"/>
          <w:left w:val="nil"/>
          <w:bottom w:val="nil"/>
          <w:right w:val="nil"/>
          <w:between w:val="nil"/>
        </w:pBdr>
        <w:tabs>
          <w:tab w:val="left" w:pos="567"/>
        </w:tabs>
        <w:ind w:left="0"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Civil Aviation (Air Operator Certification and Administration) Regulation, as amended </w:t>
      </w:r>
    </w:p>
    <w:p w14:paraId="2E79078F" w14:textId="77777777" w:rsidR="00F61575" w:rsidRDefault="00F61575">
      <w:pPr>
        <w:pBdr>
          <w:top w:val="nil"/>
          <w:left w:val="nil"/>
          <w:bottom w:val="nil"/>
          <w:right w:val="nil"/>
          <w:between w:val="nil"/>
        </w:pBdr>
        <w:tabs>
          <w:tab w:val="left" w:pos="567"/>
        </w:tabs>
        <w:ind w:firstLine="432"/>
        <w:jc w:val="both"/>
        <w:rPr>
          <w:rFonts w:ascii="Times New Roman" w:eastAsia="Times New Roman" w:hAnsi="Times New Roman" w:cs="Times New Roman"/>
          <w:color w:val="000000"/>
          <w:sz w:val="22"/>
          <w:szCs w:val="22"/>
        </w:rPr>
      </w:pPr>
    </w:p>
    <w:p w14:paraId="7423CBD1" w14:textId="77777777" w:rsidR="00F61575" w:rsidRDefault="00000000">
      <w:pPr>
        <w:numPr>
          <w:ilvl w:val="1"/>
          <w:numId w:val="1"/>
        </w:numPr>
        <w:pBdr>
          <w:top w:val="nil"/>
          <w:left w:val="nil"/>
          <w:bottom w:val="nil"/>
          <w:right w:val="nil"/>
          <w:between w:val="nil"/>
        </w:pBdr>
        <w:tabs>
          <w:tab w:val="left" w:pos="567"/>
        </w:tabs>
        <w:ind w:left="567"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Civil Aviation (Approved Maintenance Organization) Regulations, as amended.</w:t>
      </w:r>
    </w:p>
    <w:p w14:paraId="1C4F0D16" w14:textId="77777777" w:rsidR="00F61575" w:rsidRDefault="00F61575">
      <w:pPr>
        <w:pBdr>
          <w:top w:val="nil"/>
          <w:left w:val="nil"/>
          <w:bottom w:val="nil"/>
          <w:right w:val="nil"/>
          <w:between w:val="nil"/>
        </w:pBdr>
        <w:ind w:left="567" w:firstLine="432"/>
        <w:jc w:val="both"/>
        <w:rPr>
          <w:rFonts w:ascii="Times New Roman" w:eastAsia="Times New Roman" w:hAnsi="Times New Roman" w:cs="Times New Roman"/>
          <w:color w:val="000000"/>
          <w:sz w:val="22"/>
          <w:szCs w:val="22"/>
        </w:rPr>
      </w:pPr>
    </w:p>
    <w:p w14:paraId="1FB5B7B9" w14:textId="77777777" w:rsidR="00F61575" w:rsidRDefault="00000000">
      <w:pPr>
        <w:numPr>
          <w:ilvl w:val="1"/>
          <w:numId w:val="1"/>
        </w:numPr>
        <w:pBdr>
          <w:top w:val="nil"/>
          <w:left w:val="nil"/>
          <w:bottom w:val="nil"/>
          <w:right w:val="nil"/>
          <w:between w:val="nil"/>
        </w:pBdr>
        <w:tabs>
          <w:tab w:val="left" w:pos="567"/>
        </w:tabs>
        <w:ind w:left="567" w:hanging="567"/>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Civil Aviation (Approved Training Organisations) Regulations, as amended</w:t>
      </w:r>
    </w:p>
    <w:p w14:paraId="1955E690" w14:textId="77777777" w:rsidR="00F61575" w:rsidRDefault="00F61575">
      <w:pPr>
        <w:pBdr>
          <w:top w:val="nil"/>
          <w:left w:val="nil"/>
          <w:bottom w:val="nil"/>
          <w:right w:val="nil"/>
          <w:between w:val="nil"/>
        </w:pBdr>
        <w:tabs>
          <w:tab w:val="left" w:pos="567"/>
        </w:tabs>
        <w:ind w:left="567"/>
        <w:jc w:val="both"/>
        <w:rPr>
          <w:rFonts w:ascii="Times New Roman" w:eastAsia="Times New Roman" w:hAnsi="Times New Roman" w:cs="Times New Roman"/>
          <w:color w:val="000000"/>
          <w:sz w:val="22"/>
          <w:szCs w:val="22"/>
        </w:rPr>
      </w:pPr>
    </w:p>
    <w:p w14:paraId="0F7AD830" w14:textId="77777777" w:rsidR="00F61575" w:rsidRDefault="00000000">
      <w:pPr>
        <w:pBdr>
          <w:top w:val="nil"/>
          <w:left w:val="nil"/>
          <w:bottom w:val="nil"/>
          <w:right w:val="nil"/>
          <w:between w:val="nil"/>
        </w:pBdr>
        <w:tabs>
          <w:tab w:val="left" w:pos="601"/>
          <w:tab w:val="left" w:pos="1080"/>
        </w:tabs>
        <w:ind w:left="660" w:firstLine="432"/>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76C473EA" w14:textId="77777777" w:rsidR="00F61575" w:rsidRDefault="00000000">
      <w:pPr>
        <w:pStyle w:val="Heading2"/>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3.0   THE CERTIFICATION AND APPROVAL PROCESS</w:t>
      </w:r>
    </w:p>
    <w:p w14:paraId="699FC6F9" w14:textId="77777777" w:rsidR="00F61575" w:rsidRDefault="00F61575">
      <w:pPr>
        <w:widowControl w:val="0"/>
        <w:rPr>
          <w:rFonts w:ascii="Times New Roman" w:eastAsia="Times New Roman" w:hAnsi="Times New Roman" w:cs="Times New Roman"/>
          <w:sz w:val="22"/>
          <w:szCs w:val="22"/>
        </w:rPr>
      </w:pPr>
    </w:p>
    <w:p w14:paraId="31A13F1C" w14:textId="77777777" w:rsidR="00F61575" w:rsidRDefault="00000000">
      <w:pPr>
        <w:widowControl w:val="0"/>
        <w:numPr>
          <w:ilvl w:val="1"/>
          <w:numId w:val="2"/>
        </w:numPr>
        <w:ind w:left="426" w:hanging="426"/>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following certification and approval process provides for a continuous interaction, from the applicant’s initial enquiry to the issue or denial of the requested certificate/approval by the Civil Aviation Authority. It ensures that the applicant’s proposed programmes, systems, arrangements; facilities documentation, personnel and intended methods of compliance are thoroughly reviewed, evaluated, and tested.</w:t>
      </w:r>
    </w:p>
    <w:p w14:paraId="11FEEA4B" w14:textId="77777777" w:rsidR="00F61575" w:rsidRDefault="00000000">
      <w:pPr>
        <w:widowControl w:val="0"/>
        <w:tabs>
          <w:tab w:val="left" w:pos="567"/>
        </w:tabs>
        <w:ind w:left="426"/>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7B6EFFE8" w14:textId="77777777" w:rsidR="00F61575" w:rsidRDefault="00000000">
      <w:pPr>
        <w:widowControl w:val="0"/>
        <w:numPr>
          <w:ilvl w:val="1"/>
          <w:numId w:val="2"/>
        </w:numPr>
        <w:ind w:left="426" w:hanging="426"/>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There are five phases in the process for air operator and organisation certification and approval respectively. Each phase is described in sufficient detail to provide a general understanding of the entire process. (</w:t>
      </w:r>
      <w:r>
        <w:rPr>
          <w:rFonts w:ascii="Times New Roman" w:eastAsia="Times New Roman" w:hAnsi="Times New Roman" w:cs="Times New Roman"/>
          <w:b/>
          <w:bCs/>
          <w:sz w:val="22"/>
          <w:szCs w:val="22"/>
        </w:rPr>
        <w:t>See Appendix 1</w:t>
      </w:r>
      <w:r>
        <w:rPr>
          <w:rFonts w:ascii="Times New Roman" w:eastAsia="Times New Roman" w:hAnsi="Times New Roman" w:cs="Times New Roman"/>
          <w:sz w:val="22"/>
          <w:szCs w:val="22"/>
        </w:rPr>
        <w:t xml:space="preserve"> for a detailed flow chart of the entire certification or approval process).  During certification, the process is followed in sequence in the order indicated below. In order to move to the next </w:t>
      </w:r>
      <w:proofErr w:type="gramStart"/>
      <w:r>
        <w:rPr>
          <w:rFonts w:ascii="Times New Roman" w:eastAsia="Times New Roman" w:hAnsi="Times New Roman" w:cs="Times New Roman"/>
          <w:sz w:val="22"/>
          <w:szCs w:val="22"/>
        </w:rPr>
        <w:t>phase</w:t>
      </w:r>
      <w:proofErr w:type="gramEnd"/>
      <w:r>
        <w:rPr>
          <w:rFonts w:ascii="Times New Roman" w:eastAsia="Times New Roman" w:hAnsi="Times New Roman" w:cs="Times New Roman"/>
          <w:sz w:val="22"/>
          <w:szCs w:val="22"/>
        </w:rPr>
        <w:t xml:space="preserve"> the preceding phase must be completed successfully.</w:t>
      </w:r>
    </w:p>
    <w:p w14:paraId="6C5C5E1D" w14:textId="77777777" w:rsidR="00F61575" w:rsidRDefault="00F61575">
      <w:pPr>
        <w:widowControl w:val="0"/>
        <w:ind w:left="426" w:hanging="426"/>
        <w:jc w:val="both"/>
        <w:rPr>
          <w:rFonts w:ascii="Times New Roman" w:eastAsia="Times New Roman" w:hAnsi="Times New Roman" w:cs="Times New Roman"/>
          <w:sz w:val="22"/>
          <w:szCs w:val="22"/>
        </w:rPr>
      </w:pPr>
    </w:p>
    <w:p w14:paraId="2E938209" w14:textId="77777777" w:rsidR="00F61575" w:rsidRDefault="00F61575">
      <w:pPr>
        <w:widowControl w:val="0"/>
        <w:jc w:val="both"/>
        <w:rPr>
          <w:rFonts w:ascii="Times New Roman" w:eastAsia="Times New Roman" w:hAnsi="Times New Roman" w:cs="Times New Roman"/>
          <w:sz w:val="22"/>
          <w:szCs w:val="22"/>
        </w:rPr>
      </w:pPr>
    </w:p>
    <w:bookmarkStart w:id="0" w:name="_heading=h.3fpohs1yxbdt" w:colFirst="0" w:colLast="0"/>
    <w:bookmarkEnd w:id="0"/>
    <w:p w14:paraId="6BF064B7" w14:textId="77777777" w:rsidR="00F61575" w:rsidRDefault="00000000">
      <w:pPr>
        <w:widowControl w:val="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object w:dxaOrig="8760" w:dyaOrig="1340" w14:anchorId="79B70A3E">
          <v:shape id="_x0000_s0" o:spid="_x0000_i1025" type="#_x0000_t75" style="width:438pt;height:66.75pt;visibility:visible" o:ole="">
            <v:imagedata r:id="rId8" o:title=""/>
            <v:path o:extrusionok="t"/>
          </v:shape>
          <o:OLEObject Type="Embed" ProgID="PowerPoint.Slide.8" ShapeID="_x0000_s0" DrawAspect="Content" ObjectID="_1851162272" r:id="rId9"/>
        </w:object>
      </w:r>
      <w:r>
        <w:rPr>
          <w:rFonts w:ascii="Times New Roman" w:eastAsia="Times New Roman" w:hAnsi="Times New Roman" w:cs="Times New Roman"/>
          <w:sz w:val="22"/>
          <w:szCs w:val="22"/>
        </w:rPr>
        <w:t xml:space="preserve">       </w:t>
      </w:r>
    </w:p>
    <w:p w14:paraId="0054AB55" w14:textId="77777777" w:rsidR="00F61575" w:rsidRDefault="00F61575">
      <w:pPr>
        <w:widowControl w:val="0"/>
        <w:jc w:val="both"/>
        <w:rPr>
          <w:rFonts w:ascii="Times New Roman" w:eastAsia="Times New Roman" w:hAnsi="Times New Roman" w:cs="Times New Roman"/>
          <w:sz w:val="22"/>
          <w:szCs w:val="22"/>
        </w:rPr>
      </w:pPr>
    </w:p>
    <w:p w14:paraId="4B3D9041" w14:textId="77777777" w:rsidR="00F61575" w:rsidRDefault="00000000">
      <w:pPr>
        <w:widowControl w:val="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4.0</w:t>
      </w:r>
      <w:r>
        <w:rPr>
          <w:rFonts w:ascii="Times New Roman" w:eastAsia="Times New Roman" w:hAnsi="Times New Roman" w:cs="Times New Roman"/>
          <w:b/>
          <w:bCs/>
          <w:sz w:val="22"/>
          <w:szCs w:val="22"/>
        </w:rPr>
        <w:tab/>
        <w:t>PREAPPLICATION PHASE</w:t>
      </w:r>
    </w:p>
    <w:p w14:paraId="13D3E62F" w14:textId="77777777" w:rsidR="00F61575" w:rsidRDefault="00F61575">
      <w:pPr>
        <w:widowControl w:val="0"/>
        <w:rPr>
          <w:rFonts w:ascii="Times New Roman" w:eastAsia="Times New Roman" w:hAnsi="Times New Roman" w:cs="Times New Roman"/>
          <w:sz w:val="22"/>
          <w:szCs w:val="22"/>
        </w:rPr>
      </w:pPr>
    </w:p>
    <w:p w14:paraId="43324F66" w14:textId="77777777" w:rsidR="00F61575" w:rsidRDefault="00000000">
      <w:pPr>
        <w:widowControl w:val="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4.1</w:t>
      </w:r>
      <w:r>
        <w:rPr>
          <w:rFonts w:ascii="Times New Roman" w:eastAsia="Times New Roman" w:hAnsi="Times New Roman" w:cs="Times New Roman"/>
          <w:b/>
          <w:bCs/>
          <w:sz w:val="22"/>
          <w:szCs w:val="22"/>
        </w:rPr>
        <w:tab/>
        <w:t>Pre-application Statement of Intent (PASI)</w:t>
      </w:r>
    </w:p>
    <w:p w14:paraId="7C1CC9FA" w14:textId="77777777" w:rsidR="00F61575" w:rsidRDefault="00000000">
      <w:pPr>
        <w:widowControl w:val="0"/>
        <w:rPr>
          <w:rFonts w:ascii="Times New Roman" w:eastAsia="Times New Roman" w:hAnsi="Times New Roman" w:cs="Times New Roman"/>
          <w:sz w:val="22"/>
          <w:szCs w:val="22"/>
        </w:rPr>
      </w:pPr>
      <w:r>
        <w:rPr>
          <w:rFonts w:ascii="Times New Roman" w:eastAsia="Times New Roman" w:hAnsi="Times New Roman" w:cs="Times New Roman"/>
          <w:i/>
          <w:iCs/>
          <w:sz w:val="22"/>
          <w:szCs w:val="22"/>
        </w:rPr>
        <w:lastRenderedPageBreak/>
        <w:t xml:space="preserve"> </w:t>
      </w:r>
    </w:p>
    <w:p w14:paraId="777D786C" w14:textId="77777777" w:rsidR="00F61575" w:rsidRDefault="00000000">
      <w:pPr>
        <w:widowControl w:val="0"/>
        <w:tabs>
          <w:tab w:val="left" w:pos="567"/>
        </w:tabs>
        <w:ind w:left="709" w:hanging="709"/>
        <w:jc w:val="both"/>
        <w:rPr>
          <w:rFonts w:ascii="Times New Roman" w:eastAsia="Times New Roman" w:hAnsi="Times New Roman" w:cs="Times New Roman"/>
          <w:sz w:val="22"/>
          <w:szCs w:val="22"/>
        </w:rPr>
      </w:pPr>
      <w:proofErr w:type="gramStart"/>
      <w:r>
        <w:rPr>
          <w:rFonts w:ascii="Times New Roman" w:eastAsia="Times New Roman" w:hAnsi="Times New Roman" w:cs="Times New Roman"/>
          <w:sz w:val="22"/>
          <w:szCs w:val="22"/>
        </w:rPr>
        <w:t>4.1.1  The</w:t>
      </w:r>
      <w:proofErr w:type="gramEnd"/>
      <w:r>
        <w:rPr>
          <w:rFonts w:ascii="Times New Roman" w:eastAsia="Times New Roman" w:hAnsi="Times New Roman" w:cs="Times New Roman"/>
          <w:sz w:val="22"/>
          <w:szCs w:val="22"/>
        </w:rPr>
        <w:t xml:space="preserve"> PASI will be used to evaluate the complexity of the proposed operation. The Certification Process will be regarded as a project.  This allows the establishment of the certification team based on the complexity of the certification. The assigned Certification Project Manager (CPM) will be designated as the principal spokesperson for the Authority during the certification process.</w:t>
      </w:r>
    </w:p>
    <w:p w14:paraId="2381CA23" w14:textId="77777777" w:rsidR="00F61575" w:rsidRDefault="00F61575">
      <w:pPr>
        <w:widowControl w:val="0"/>
        <w:jc w:val="both"/>
        <w:rPr>
          <w:rFonts w:ascii="Times New Roman" w:eastAsia="Times New Roman" w:hAnsi="Times New Roman" w:cs="Times New Roman"/>
          <w:sz w:val="22"/>
          <w:szCs w:val="22"/>
        </w:rPr>
      </w:pPr>
    </w:p>
    <w:p w14:paraId="453460C7" w14:textId="77777777" w:rsidR="00F61575" w:rsidRDefault="00000000">
      <w:pPr>
        <w:widowControl w:val="0"/>
        <w:ind w:left="709"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4.1.2   An applicant should conduct a thorough review of the Civil Aviation Regulations and other applicable Regulations and Advisory material to gain meaningful insight into personnel, facility, equipment, and documentation requirements. As a result of this review, the applicant must address, in the PASI, how these requirements will be met.</w:t>
      </w:r>
    </w:p>
    <w:p w14:paraId="057197C0" w14:textId="77777777" w:rsidR="00F61575" w:rsidRDefault="00F61575">
      <w:pPr>
        <w:widowControl w:val="0"/>
        <w:jc w:val="both"/>
        <w:rPr>
          <w:rFonts w:ascii="Times New Roman" w:eastAsia="Times New Roman" w:hAnsi="Times New Roman" w:cs="Times New Roman"/>
          <w:sz w:val="22"/>
          <w:szCs w:val="22"/>
        </w:rPr>
      </w:pPr>
    </w:p>
    <w:p w14:paraId="71D751FA" w14:textId="77777777" w:rsidR="00F61575" w:rsidRDefault="00000000">
      <w:pPr>
        <w:widowControl w:val="0"/>
        <w:numPr>
          <w:ilvl w:val="2"/>
          <w:numId w:val="3"/>
        </w:num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applicant shall complete a relevant application form for certification or approval.</w:t>
      </w:r>
    </w:p>
    <w:p w14:paraId="6C70CA9F" w14:textId="77777777" w:rsidR="00F61575" w:rsidRDefault="00F61575">
      <w:pPr>
        <w:widowControl w:val="0"/>
        <w:rPr>
          <w:rFonts w:ascii="Times New Roman" w:eastAsia="Times New Roman" w:hAnsi="Times New Roman" w:cs="Times New Roman"/>
          <w:sz w:val="22"/>
          <w:szCs w:val="22"/>
        </w:rPr>
      </w:pPr>
    </w:p>
    <w:p w14:paraId="3E1A17B2" w14:textId="77777777" w:rsidR="00F61575" w:rsidRDefault="00000000">
      <w:pPr>
        <w:pBdr>
          <w:top w:val="nil"/>
          <w:left w:val="nil"/>
          <w:bottom w:val="nil"/>
          <w:right w:val="nil"/>
          <w:between w:val="nil"/>
        </w:pBdr>
        <w:spacing w:after="1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NOTE</w:t>
      </w:r>
      <w:r>
        <w:rPr>
          <w:rFonts w:ascii="Times New Roman" w:eastAsia="Times New Roman" w:hAnsi="Times New Roman" w:cs="Times New Roman"/>
          <w:b/>
          <w:bCs/>
          <w:color w:val="000000"/>
          <w:sz w:val="22"/>
          <w:szCs w:val="22"/>
        </w:rPr>
        <w:t>: Submission of the PASI by the applicant indicates intent to initiate the certification process.</w:t>
      </w:r>
    </w:p>
    <w:p w14:paraId="0A0BCABA" w14:textId="77777777" w:rsidR="00F61575" w:rsidRDefault="00F61575">
      <w:pPr>
        <w:pStyle w:val="Heading1"/>
        <w:rPr>
          <w:rFonts w:ascii="Times New Roman" w:eastAsia="Times New Roman" w:hAnsi="Times New Roman" w:cs="Times New Roman"/>
          <w:sz w:val="22"/>
          <w:szCs w:val="22"/>
        </w:rPr>
      </w:pPr>
    </w:p>
    <w:p w14:paraId="016D0ADB" w14:textId="77777777" w:rsidR="00F61575" w:rsidRDefault="00000000">
      <w:pPr>
        <w:pStyle w:val="Heading1"/>
        <w:rPr>
          <w:rFonts w:ascii="Times New Roman" w:eastAsia="Times New Roman" w:hAnsi="Times New Roman" w:cs="Times New Roman"/>
          <w:sz w:val="22"/>
          <w:szCs w:val="22"/>
        </w:rPr>
      </w:pPr>
      <w:r>
        <w:rPr>
          <w:rFonts w:ascii="Times New Roman" w:eastAsia="Times New Roman" w:hAnsi="Times New Roman" w:cs="Times New Roman"/>
          <w:i/>
          <w:iCs/>
          <w:sz w:val="22"/>
          <w:szCs w:val="22"/>
        </w:rPr>
        <w:t>4.2</w:t>
      </w:r>
      <w:r>
        <w:rPr>
          <w:rFonts w:ascii="Times New Roman" w:eastAsia="Times New Roman" w:hAnsi="Times New Roman" w:cs="Times New Roman"/>
          <w:i/>
          <w:iCs/>
          <w:sz w:val="22"/>
          <w:szCs w:val="22"/>
        </w:rPr>
        <w:tab/>
        <w:t>Pre-application Meeting</w:t>
      </w:r>
    </w:p>
    <w:p w14:paraId="4F461966" w14:textId="77777777" w:rsidR="00F61575" w:rsidRDefault="00F61575">
      <w:pPr>
        <w:widowControl w:val="0"/>
        <w:ind w:firstLine="720"/>
        <w:rPr>
          <w:rFonts w:ascii="Times New Roman" w:eastAsia="Times New Roman" w:hAnsi="Times New Roman" w:cs="Times New Roman"/>
          <w:sz w:val="22"/>
          <w:szCs w:val="22"/>
        </w:rPr>
      </w:pPr>
    </w:p>
    <w:p w14:paraId="4F492D7B" w14:textId="77777777" w:rsidR="00F61575" w:rsidRDefault="00000000">
      <w:pPr>
        <w:widowControl w:val="0"/>
        <w:tabs>
          <w:tab w:val="left" w:pos="567"/>
        </w:tabs>
        <w:ind w:left="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During this meeting, the requirements which need to be attached to the formal application will be discussed which should include the following:</w:t>
      </w:r>
    </w:p>
    <w:p w14:paraId="45629B4E" w14:textId="77777777" w:rsidR="00F61575" w:rsidRDefault="00F61575">
      <w:pPr>
        <w:widowControl w:val="0"/>
        <w:jc w:val="both"/>
        <w:rPr>
          <w:rFonts w:ascii="Times New Roman" w:eastAsia="Times New Roman" w:hAnsi="Times New Roman" w:cs="Times New Roman"/>
          <w:sz w:val="22"/>
          <w:szCs w:val="22"/>
        </w:rPr>
      </w:pPr>
    </w:p>
    <w:p w14:paraId="72ECCE15" w14:textId="77777777" w:rsidR="00F61575" w:rsidRDefault="00000000">
      <w:pPr>
        <w:widowControl w:val="0"/>
        <w:numPr>
          <w:ilvl w:val="0"/>
          <w:numId w:val="4"/>
        </w:numPr>
        <w:ind w:left="1134" w:hanging="425"/>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Documentation and Manuals:  </w:t>
      </w:r>
      <w:r>
        <w:rPr>
          <w:rFonts w:ascii="Times New Roman" w:eastAsia="Times New Roman" w:hAnsi="Times New Roman" w:cs="Times New Roman"/>
          <w:sz w:val="22"/>
          <w:szCs w:val="22"/>
        </w:rPr>
        <w:t>The applicant should indicate all the documentations and manuals to be used in compliance with the relevant regulations and requirements for the applicable operations. The manuals should allow the user to understand its content without further explanation and must not contradict any regulatory requirements;</w:t>
      </w:r>
    </w:p>
    <w:p w14:paraId="01AAF82A" w14:textId="77777777" w:rsidR="00F61575" w:rsidRDefault="00F61575">
      <w:pPr>
        <w:widowControl w:val="0"/>
        <w:ind w:left="1134" w:hanging="425"/>
        <w:jc w:val="both"/>
        <w:rPr>
          <w:rFonts w:ascii="Times New Roman" w:eastAsia="Times New Roman" w:hAnsi="Times New Roman" w:cs="Times New Roman"/>
          <w:sz w:val="22"/>
          <w:szCs w:val="22"/>
        </w:rPr>
      </w:pPr>
    </w:p>
    <w:p w14:paraId="16FF128A" w14:textId="77777777" w:rsidR="00F61575" w:rsidRDefault="00000000">
      <w:pPr>
        <w:widowControl w:val="0"/>
        <w:numPr>
          <w:ilvl w:val="0"/>
          <w:numId w:val="4"/>
        </w:numPr>
        <w:ind w:left="1134" w:hanging="425"/>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Compliance Statement:</w:t>
      </w:r>
      <w:r>
        <w:rPr>
          <w:rFonts w:ascii="Times New Roman" w:eastAsia="Times New Roman" w:hAnsi="Times New Roman" w:cs="Times New Roman"/>
          <w:sz w:val="22"/>
          <w:szCs w:val="22"/>
        </w:rPr>
        <w:t xml:space="preserve">  The compliance statement will ensure that all applicable regulatory requirements are addressed during the certification process. This is done by listing each applicable Civil Aviation Regulations section, in numerical sequence. After each listed regulation, there must be a brief narrative or specific reference to a manual/document that describes how the applicant will comply with that regulation. The letter of compliance must be reviewed to ensure that the applicant has a clear understanding of the regulation and that the proposed method of compliance meets the intent of the regulation.</w:t>
      </w:r>
    </w:p>
    <w:p w14:paraId="52770336" w14:textId="77777777" w:rsidR="00F61575" w:rsidRDefault="00F61575">
      <w:pPr>
        <w:widowControl w:val="0"/>
        <w:tabs>
          <w:tab w:val="left" w:pos="1980"/>
        </w:tabs>
        <w:rPr>
          <w:rFonts w:ascii="Times New Roman" w:eastAsia="Times New Roman" w:hAnsi="Times New Roman" w:cs="Times New Roman"/>
          <w:sz w:val="22"/>
          <w:szCs w:val="22"/>
        </w:rPr>
      </w:pPr>
    </w:p>
    <w:p w14:paraId="3AC31F9C" w14:textId="77777777" w:rsidR="00F61575" w:rsidRDefault="00000000">
      <w:pPr>
        <w:widowControl w:val="0"/>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4.3</w:t>
      </w:r>
      <w:r>
        <w:rPr>
          <w:rFonts w:ascii="Times New Roman" w:eastAsia="Times New Roman" w:hAnsi="Times New Roman" w:cs="Times New Roman"/>
          <w:b/>
          <w:bCs/>
          <w:sz w:val="22"/>
          <w:szCs w:val="22"/>
        </w:rPr>
        <w:tab/>
        <w:t>Personnel Requirements</w:t>
      </w:r>
    </w:p>
    <w:p w14:paraId="6AA07A36" w14:textId="77777777" w:rsidR="00F61575" w:rsidRDefault="00F61575">
      <w:pPr>
        <w:widowControl w:val="0"/>
        <w:tabs>
          <w:tab w:val="left" w:pos="720"/>
          <w:tab w:val="left" w:pos="1260"/>
        </w:tabs>
        <w:rPr>
          <w:rFonts w:ascii="Times New Roman" w:eastAsia="Times New Roman" w:hAnsi="Times New Roman" w:cs="Times New Roman"/>
          <w:sz w:val="22"/>
          <w:szCs w:val="22"/>
        </w:rPr>
      </w:pPr>
    </w:p>
    <w:p w14:paraId="297D61F4" w14:textId="77777777" w:rsidR="00F61575" w:rsidRDefault="00000000">
      <w:pPr>
        <w:widowControl w:val="0"/>
        <w:tabs>
          <w:tab w:val="left" w:pos="567"/>
        </w:tabs>
        <w:ind w:left="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Personnel requirements will include among others;</w:t>
      </w:r>
    </w:p>
    <w:p w14:paraId="4A239C8A" w14:textId="77777777" w:rsidR="00F61575" w:rsidRDefault="00F61575">
      <w:pPr>
        <w:widowControl w:val="0"/>
        <w:tabs>
          <w:tab w:val="left" w:pos="567"/>
        </w:tabs>
        <w:ind w:left="709"/>
        <w:jc w:val="both"/>
        <w:rPr>
          <w:rFonts w:ascii="Times New Roman" w:eastAsia="Times New Roman" w:hAnsi="Times New Roman" w:cs="Times New Roman"/>
          <w:sz w:val="22"/>
          <w:szCs w:val="22"/>
        </w:rPr>
      </w:pPr>
    </w:p>
    <w:p w14:paraId="53393E3C" w14:textId="77777777" w:rsidR="00F61575" w:rsidRDefault="00000000">
      <w:pPr>
        <w:widowControl w:val="0"/>
        <w:numPr>
          <w:ilvl w:val="0"/>
          <w:numId w:val="5"/>
        </w:numPr>
        <w:ind w:left="1560" w:hanging="851"/>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Key personnel</w:t>
      </w:r>
    </w:p>
    <w:p w14:paraId="56157769" w14:textId="77777777" w:rsidR="00F61575" w:rsidRDefault="00000000">
      <w:pPr>
        <w:widowControl w:val="0"/>
        <w:numPr>
          <w:ilvl w:val="0"/>
          <w:numId w:val="5"/>
        </w:numPr>
        <w:ind w:left="1560" w:hanging="851"/>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Their qualifications</w:t>
      </w:r>
    </w:p>
    <w:p w14:paraId="1092DB67" w14:textId="77777777" w:rsidR="00F61575" w:rsidRDefault="00000000">
      <w:pPr>
        <w:widowControl w:val="0"/>
        <w:numPr>
          <w:ilvl w:val="0"/>
          <w:numId w:val="5"/>
        </w:numPr>
        <w:ind w:left="1560" w:hanging="851"/>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Training requirements</w:t>
      </w:r>
    </w:p>
    <w:p w14:paraId="6CF7B33D" w14:textId="77777777" w:rsidR="00F61575" w:rsidRDefault="00000000">
      <w:pPr>
        <w:widowControl w:val="0"/>
        <w:numPr>
          <w:ilvl w:val="0"/>
          <w:numId w:val="5"/>
        </w:numPr>
        <w:ind w:left="1418" w:hanging="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Human factor and human performance issues appropriate to the function of that person in the organisation etc</w:t>
      </w:r>
    </w:p>
    <w:p w14:paraId="75A42D88" w14:textId="77777777" w:rsidR="00F61575" w:rsidRDefault="00F61575">
      <w:pPr>
        <w:pStyle w:val="Heading1"/>
        <w:jc w:val="center"/>
        <w:rPr>
          <w:rFonts w:ascii="Times New Roman" w:eastAsia="Times New Roman" w:hAnsi="Times New Roman" w:cs="Times New Roman"/>
          <w:sz w:val="22"/>
          <w:szCs w:val="22"/>
        </w:rPr>
      </w:pPr>
    </w:p>
    <w:p w14:paraId="3673BCB5" w14:textId="77777777" w:rsidR="00F61575" w:rsidRDefault="00000000">
      <w:pPr>
        <w:pStyle w:val="Heading1"/>
        <w:rPr>
          <w:rFonts w:ascii="Times New Roman" w:eastAsia="Times New Roman" w:hAnsi="Times New Roman" w:cs="Times New Roman"/>
          <w:sz w:val="22"/>
          <w:szCs w:val="22"/>
        </w:rPr>
      </w:pPr>
      <w:r>
        <w:rPr>
          <w:rFonts w:ascii="Times New Roman" w:eastAsia="Times New Roman" w:hAnsi="Times New Roman" w:cs="Times New Roman"/>
          <w:i/>
          <w:iCs/>
          <w:sz w:val="22"/>
          <w:szCs w:val="22"/>
        </w:rPr>
        <w:t>5.0</w:t>
      </w:r>
      <w:r>
        <w:rPr>
          <w:rFonts w:ascii="Times New Roman" w:eastAsia="Times New Roman" w:hAnsi="Times New Roman" w:cs="Times New Roman"/>
          <w:i/>
          <w:iCs/>
          <w:sz w:val="22"/>
          <w:szCs w:val="22"/>
        </w:rPr>
        <w:tab/>
        <w:t>FORMAL APPLICATION PHASE</w:t>
      </w:r>
    </w:p>
    <w:p w14:paraId="111B40CD" w14:textId="77777777" w:rsidR="00F61575" w:rsidRDefault="00F61575">
      <w:pPr>
        <w:widowControl w:val="0"/>
        <w:ind w:firstLine="720"/>
        <w:rPr>
          <w:rFonts w:ascii="Times New Roman" w:eastAsia="Times New Roman" w:hAnsi="Times New Roman" w:cs="Times New Roman"/>
          <w:sz w:val="22"/>
          <w:szCs w:val="22"/>
        </w:rPr>
      </w:pPr>
    </w:p>
    <w:p w14:paraId="5D91B22A" w14:textId="77777777" w:rsidR="00F61575" w:rsidRDefault="00000000">
      <w:pPr>
        <w:widowControl w:val="0"/>
        <w:tabs>
          <w:tab w:val="left" w:pos="720"/>
        </w:tabs>
        <w:ind w:left="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To begin the Formal Application Phase the team will receive the application letter and attachments. As a rule, the team will meet with the applicant after receiving the formal application package. All questions about the proposed operation, the formal application and attachments should be resolved at this time. The meeting should consist of the certification team members and all key management personnel from the applicant’s organization.</w:t>
      </w:r>
    </w:p>
    <w:p w14:paraId="396CF037" w14:textId="77777777" w:rsidR="00F61575" w:rsidRDefault="00F61575">
      <w:pPr>
        <w:pStyle w:val="Heading1"/>
        <w:rPr>
          <w:rFonts w:ascii="Times New Roman" w:eastAsia="Times New Roman" w:hAnsi="Times New Roman" w:cs="Times New Roman"/>
          <w:sz w:val="22"/>
          <w:szCs w:val="22"/>
        </w:rPr>
      </w:pPr>
    </w:p>
    <w:p w14:paraId="23484A98" w14:textId="77777777" w:rsidR="00F61575" w:rsidRDefault="00000000">
      <w:pPr>
        <w:pStyle w:val="Heading1"/>
        <w:rPr>
          <w:rFonts w:ascii="Times New Roman" w:eastAsia="Times New Roman" w:hAnsi="Times New Roman" w:cs="Times New Roman"/>
          <w:sz w:val="22"/>
          <w:szCs w:val="22"/>
        </w:rPr>
      </w:pPr>
      <w:r>
        <w:rPr>
          <w:rFonts w:ascii="Times New Roman" w:eastAsia="Times New Roman" w:hAnsi="Times New Roman" w:cs="Times New Roman"/>
          <w:i/>
          <w:iCs/>
          <w:sz w:val="22"/>
          <w:szCs w:val="22"/>
        </w:rPr>
        <w:t>6.0</w:t>
      </w:r>
      <w:r>
        <w:rPr>
          <w:rFonts w:ascii="Times New Roman" w:eastAsia="Times New Roman" w:hAnsi="Times New Roman" w:cs="Times New Roman"/>
          <w:i/>
          <w:iCs/>
          <w:sz w:val="22"/>
          <w:szCs w:val="22"/>
        </w:rPr>
        <w:tab/>
        <w:t>DOCUMENT EVALUATION PHASE</w:t>
      </w:r>
    </w:p>
    <w:p w14:paraId="2762702D" w14:textId="77777777" w:rsidR="00F61575" w:rsidRDefault="00F61575">
      <w:pPr>
        <w:widowControl w:val="0"/>
        <w:rPr>
          <w:rFonts w:ascii="Times New Roman" w:eastAsia="Times New Roman" w:hAnsi="Times New Roman" w:cs="Times New Roman"/>
          <w:sz w:val="22"/>
          <w:szCs w:val="22"/>
        </w:rPr>
      </w:pPr>
    </w:p>
    <w:p w14:paraId="067648B7" w14:textId="77777777" w:rsidR="00F61575" w:rsidRDefault="00000000">
      <w:pPr>
        <w:widowControl w:val="0"/>
        <w:tabs>
          <w:tab w:val="left" w:pos="720"/>
        </w:tabs>
        <w:ind w:left="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In this phase, the applicant’s manuals and other related documents and attachments are carefully and thoroughly reviewed and either approved, accepted or rejected. This review ensures both conformity to the applicable Regulations and safe operating practices. The certification team members will conduct evaluation of the submitted document/manuals in the office.</w:t>
      </w:r>
    </w:p>
    <w:p w14:paraId="02D04A35" w14:textId="77777777" w:rsidR="00F61575" w:rsidRDefault="00F61575">
      <w:pPr>
        <w:widowControl w:val="0"/>
        <w:rPr>
          <w:rFonts w:ascii="Times New Roman" w:eastAsia="Times New Roman" w:hAnsi="Times New Roman" w:cs="Times New Roman"/>
          <w:sz w:val="22"/>
          <w:szCs w:val="22"/>
        </w:rPr>
      </w:pPr>
    </w:p>
    <w:p w14:paraId="0BBB8FCD" w14:textId="77777777" w:rsidR="00F61575" w:rsidRDefault="00000000">
      <w:pPr>
        <w:pStyle w:val="Heading2"/>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7.0</w:t>
      </w:r>
      <w:r>
        <w:rPr>
          <w:rFonts w:ascii="Times New Roman" w:eastAsia="Times New Roman" w:hAnsi="Times New Roman" w:cs="Times New Roman"/>
          <w:sz w:val="22"/>
          <w:szCs w:val="22"/>
        </w:rPr>
        <w:tab/>
        <w:t>DEMONSTRATION AND INSPECTION PHASE</w:t>
      </w:r>
    </w:p>
    <w:p w14:paraId="358855F6" w14:textId="77777777" w:rsidR="00F61575" w:rsidRDefault="00F61575">
      <w:pPr>
        <w:widowControl w:val="0"/>
        <w:rPr>
          <w:rFonts w:ascii="Times New Roman" w:eastAsia="Times New Roman" w:hAnsi="Times New Roman" w:cs="Times New Roman"/>
          <w:sz w:val="22"/>
          <w:szCs w:val="22"/>
        </w:rPr>
      </w:pPr>
    </w:p>
    <w:p w14:paraId="4A568876" w14:textId="77777777" w:rsidR="00F61575" w:rsidRDefault="00000000">
      <w:pPr>
        <w:widowControl w:val="0"/>
        <w:tabs>
          <w:tab w:val="left" w:pos="720"/>
        </w:tabs>
        <w:ind w:left="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In this phase the certification team will conduct a thorough audit at the applicant’s premises to ensure that the applicant’s proposed procedures are effective and that facilities and equipment are in place and meet regulatory requirements. The demonstration phase is carried out after satisfactory document evaluation phase.</w:t>
      </w:r>
    </w:p>
    <w:p w14:paraId="74BDFA12" w14:textId="77777777" w:rsidR="00F61575" w:rsidRDefault="00F61575">
      <w:pPr>
        <w:widowControl w:val="0"/>
        <w:rPr>
          <w:rFonts w:ascii="Times New Roman" w:eastAsia="Times New Roman" w:hAnsi="Times New Roman" w:cs="Times New Roman"/>
          <w:sz w:val="22"/>
          <w:szCs w:val="22"/>
        </w:rPr>
      </w:pPr>
    </w:p>
    <w:p w14:paraId="372F7143" w14:textId="77777777" w:rsidR="00F61575" w:rsidRDefault="00000000">
      <w:pPr>
        <w:pStyle w:val="Heading1"/>
        <w:rPr>
          <w:rFonts w:ascii="Times New Roman" w:eastAsia="Times New Roman" w:hAnsi="Times New Roman" w:cs="Times New Roman"/>
          <w:sz w:val="22"/>
          <w:szCs w:val="22"/>
        </w:rPr>
      </w:pPr>
      <w:r>
        <w:rPr>
          <w:rFonts w:ascii="Times New Roman" w:eastAsia="Times New Roman" w:hAnsi="Times New Roman" w:cs="Times New Roman"/>
          <w:i/>
          <w:iCs/>
          <w:sz w:val="22"/>
          <w:szCs w:val="22"/>
        </w:rPr>
        <w:t>8.0</w:t>
      </w:r>
      <w:r>
        <w:rPr>
          <w:rFonts w:ascii="Times New Roman" w:eastAsia="Times New Roman" w:hAnsi="Times New Roman" w:cs="Times New Roman"/>
          <w:i/>
          <w:iCs/>
          <w:sz w:val="22"/>
          <w:szCs w:val="22"/>
        </w:rPr>
        <w:tab/>
        <w:t>CERTIFICATION PHASE</w:t>
      </w:r>
    </w:p>
    <w:p w14:paraId="3218E065" w14:textId="77777777" w:rsidR="00F61575" w:rsidRDefault="00F61575">
      <w:pPr>
        <w:widowControl w:val="0"/>
        <w:rPr>
          <w:rFonts w:ascii="Times New Roman" w:eastAsia="Times New Roman" w:hAnsi="Times New Roman" w:cs="Times New Roman"/>
          <w:sz w:val="22"/>
          <w:szCs w:val="22"/>
        </w:rPr>
      </w:pPr>
    </w:p>
    <w:p w14:paraId="7F656059" w14:textId="77777777" w:rsidR="00F61575" w:rsidRDefault="00000000">
      <w:pPr>
        <w:widowControl w:val="0"/>
        <w:tabs>
          <w:tab w:val="left" w:pos="720"/>
          <w:tab w:val="left" w:pos="1260"/>
        </w:tabs>
        <w:ind w:left="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Once the applicant meets the regulatory requirements of the Civil Aviation Regulations, the Authority will issue a certificate with the appropriate applicant’s specifications and ratings.</w:t>
      </w:r>
    </w:p>
    <w:p w14:paraId="6F2E387B" w14:textId="77777777" w:rsidR="00F61575" w:rsidRDefault="00F61575">
      <w:pPr>
        <w:widowControl w:val="0"/>
        <w:ind w:firstLine="720"/>
        <w:rPr>
          <w:rFonts w:ascii="Times New Roman" w:eastAsia="Times New Roman" w:hAnsi="Times New Roman" w:cs="Times New Roman"/>
          <w:sz w:val="22"/>
          <w:szCs w:val="22"/>
        </w:rPr>
      </w:pPr>
    </w:p>
    <w:p w14:paraId="5B39B427" w14:textId="77777777" w:rsidR="00F61575" w:rsidRDefault="00000000">
      <w:pPr>
        <w:pStyle w:val="Heading2"/>
        <w:jc w:val="left"/>
        <w:rPr>
          <w:rFonts w:ascii="Times New Roman" w:eastAsia="Times New Roman" w:hAnsi="Times New Roman" w:cs="Times New Roman"/>
          <w:sz w:val="22"/>
          <w:szCs w:val="22"/>
        </w:rPr>
      </w:pPr>
      <w:r>
        <w:rPr>
          <w:rFonts w:ascii="Times New Roman" w:eastAsia="Times New Roman" w:hAnsi="Times New Roman" w:cs="Times New Roman"/>
          <w:sz w:val="22"/>
          <w:szCs w:val="22"/>
        </w:rPr>
        <w:t>9.0</w:t>
      </w:r>
      <w:r>
        <w:rPr>
          <w:rFonts w:ascii="Times New Roman" w:eastAsia="Times New Roman" w:hAnsi="Times New Roman" w:cs="Times New Roman"/>
          <w:sz w:val="22"/>
          <w:szCs w:val="22"/>
        </w:rPr>
        <w:tab/>
        <w:t>CERTIFICATE VALIDITY</w:t>
      </w:r>
    </w:p>
    <w:p w14:paraId="4FC1248B" w14:textId="77777777" w:rsidR="00F61575" w:rsidRDefault="00F61575">
      <w:pPr>
        <w:widowControl w:val="0"/>
        <w:ind w:firstLine="720"/>
        <w:rPr>
          <w:rFonts w:ascii="Times New Roman" w:eastAsia="Times New Roman" w:hAnsi="Times New Roman" w:cs="Times New Roman"/>
          <w:sz w:val="22"/>
          <w:szCs w:val="22"/>
        </w:rPr>
      </w:pPr>
    </w:p>
    <w:p w14:paraId="3FA3C34F" w14:textId="77777777" w:rsidR="00F61575" w:rsidRDefault="00000000">
      <w:pPr>
        <w:widowControl w:val="0"/>
        <w:ind w:left="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Certificates are issued up to a 12 months period after initial certification or renewal. The certificates remain valid so long as the established standards at certification are maintained and complied with. </w:t>
      </w:r>
    </w:p>
    <w:p w14:paraId="08888D3D" w14:textId="0B6696F8" w:rsidR="00F61575" w:rsidRDefault="00F61575">
      <w:pPr>
        <w:widowControl w:val="0"/>
        <w:jc w:val="both"/>
        <w:rPr>
          <w:rFonts w:ascii="Times New Roman" w:eastAsia="Times New Roman" w:hAnsi="Times New Roman" w:cs="Times New Roman"/>
          <w:sz w:val="22"/>
          <w:szCs w:val="22"/>
        </w:rPr>
      </w:pPr>
    </w:p>
    <w:p w14:paraId="799F00F9" w14:textId="77777777" w:rsidR="00F61575" w:rsidRDefault="00000000">
      <w:pPr>
        <w:widowControl w:val="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p>
    <w:p w14:paraId="63F549EA" w14:textId="77777777" w:rsidR="00F61575" w:rsidRDefault="00F61575">
      <w:pPr>
        <w:widowControl w:val="0"/>
        <w:jc w:val="both"/>
        <w:rPr>
          <w:rFonts w:ascii="Times New Roman" w:eastAsia="Times New Roman" w:hAnsi="Times New Roman" w:cs="Times New Roman"/>
          <w:sz w:val="22"/>
          <w:szCs w:val="22"/>
        </w:rPr>
      </w:pPr>
    </w:p>
    <w:p w14:paraId="542180C8" w14:textId="77777777" w:rsidR="00F61575" w:rsidRDefault="00F61575">
      <w:pPr>
        <w:widowControl w:val="0"/>
        <w:jc w:val="both"/>
        <w:rPr>
          <w:rFonts w:ascii="Times New Roman" w:eastAsia="Times New Roman" w:hAnsi="Times New Roman" w:cs="Times New Roman"/>
          <w:sz w:val="22"/>
          <w:szCs w:val="22"/>
        </w:rPr>
      </w:pPr>
    </w:p>
    <w:p w14:paraId="24564C47" w14:textId="587F7C67" w:rsidR="00F61575" w:rsidRDefault="00F61575">
      <w:pPr>
        <w:widowControl w:val="0"/>
        <w:jc w:val="both"/>
        <w:rPr>
          <w:rFonts w:ascii="Times New Roman" w:eastAsia="Times New Roman" w:hAnsi="Times New Roman" w:cs="Times New Roman"/>
          <w:sz w:val="22"/>
          <w:szCs w:val="22"/>
        </w:rPr>
      </w:pPr>
    </w:p>
    <w:p w14:paraId="62591BE5" w14:textId="5B18A644" w:rsidR="00923953" w:rsidRDefault="00923953">
      <w:pPr>
        <w:widowControl w:val="0"/>
        <w:jc w:val="both"/>
        <w:rPr>
          <w:rFonts w:ascii="Times New Roman" w:eastAsia="Times New Roman" w:hAnsi="Times New Roman" w:cs="Times New Roman"/>
          <w:sz w:val="22"/>
          <w:szCs w:val="22"/>
        </w:rPr>
      </w:pPr>
      <w:r>
        <w:rPr>
          <w:noProof/>
        </w:rPr>
        <w:drawing>
          <wp:anchor distT="0" distB="0" distL="114300" distR="114300" simplePos="0" relativeHeight="251660288" behindDoc="0" locked="0" layoutInCell="1" hidden="0" allowOverlap="1" wp14:anchorId="1183D9C6" wp14:editId="0A8DE9BE">
            <wp:simplePos x="0" y="0"/>
            <wp:positionH relativeFrom="column">
              <wp:posOffset>11430</wp:posOffset>
            </wp:positionH>
            <wp:positionV relativeFrom="paragraph">
              <wp:posOffset>16510</wp:posOffset>
            </wp:positionV>
            <wp:extent cx="2199640" cy="887095"/>
            <wp:effectExtent l="0" t="0" r="0" b="0"/>
            <wp:wrapNone/>
            <wp:docPr id="36431975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0"/>
                    <a:srcRect/>
                    <a:stretch>
                      <a:fillRect/>
                    </a:stretch>
                  </pic:blipFill>
                  <pic:spPr>
                    <a:xfrm>
                      <a:off x="0" y="0"/>
                      <a:ext cx="2199640" cy="887095"/>
                    </a:xfrm>
                    <a:prstGeom prst="rect">
                      <a:avLst/>
                    </a:prstGeom>
                    <a:ln/>
                  </pic:spPr>
                </pic:pic>
              </a:graphicData>
            </a:graphic>
          </wp:anchor>
        </w:drawing>
      </w:r>
    </w:p>
    <w:p w14:paraId="26461F3A" w14:textId="77777777" w:rsidR="00923953" w:rsidRDefault="00923953">
      <w:pPr>
        <w:widowControl w:val="0"/>
        <w:jc w:val="both"/>
        <w:rPr>
          <w:rFonts w:ascii="Times New Roman" w:eastAsia="Times New Roman" w:hAnsi="Times New Roman" w:cs="Times New Roman"/>
          <w:sz w:val="22"/>
          <w:szCs w:val="22"/>
        </w:rPr>
      </w:pPr>
    </w:p>
    <w:p w14:paraId="1781748B" w14:textId="427DEE54" w:rsidR="00923953" w:rsidRDefault="00923953">
      <w:pPr>
        <w:widowControl w:val="0"/>
        <w:jc w:val="both"/>
        <w:rPr>
          <w:rFonts w:ascii="Times New Roman" w:eastAsia="Times New Roman" w:hAnsi="Times New Roman" w:cs="Times New Roman"/>
          <w:sz w:val="22"/>
          <w:szCs w:val="22"/>
        </w:rPr>
      </w:pPr>
    </w:p>
    <w:p w14:paraId="05AC2A5F" w14:textId="77777777" w:rsidR="00923953" w:rsidRDefault="00923953">
      <w:pPr>
        <w:widowControl w:val="0"/>
        <w:jc w:val="both"/>
        <w:rPr>
          <w:rFonts w:ascii="Times New Roman" w:eastAsia="Times New Roman" w:hAnsi="Times New Roman" w:cs="Times New Roman"/>
          <w:sz w:val="22"/>
          <w:szCs w:val="22"/>
        </w:rPr>
      </w:pPr>
    </w:p>
    <w:p w14:paraId="591D4326" w14:textId="5FA514B7" w:rsidR="00923953" w:rsidRDefault="00923953">
      <w:pPr>
        <w:widowControl w:val="0"/>
        <w:jc w:val="both"/>
        <w:rPr>
          <w:rFonts w:ascii="Times New Roman" w:eastAsia="Times New Roman" w:hAnsi="Times New Roman" w:cs="Times New Roman"/>
          <w:sz w:val="22"/>
          <w:szCs w:val="22"/>
        </w:rPr>
      </w:pPr>
    </w:p>
    <w:p w14:paraId="1DB90E8C" w14:textId="77777777" w:rsidR="00F61575"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              ______________________</w:t>
      </w:r>
    </w:p>
    <w:p w14:paraId="5F6FC0A9" w14:textId="77777777" w:rsidR="00F61575" w:rsidRDefault="00000000">
      <w:p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Director Safety Regulation</w:t>
      </w:r>
    </w:p>
    <w:p w14:paraId="5D3F0F40" w14:textId="77777777" w:rsidR="00F61575" w:rsidRDefault="00F61575">
      <w:pPr>
        <w:widowControl w:val="0"/>
        <w:ind w:firstLine="720"/>
        <w:jc w:val="both"/>
        <w:rPr>
          <w:rFonts w:ascii="Times New Roman" w:eastAsia="Times New Roman" w:hAnsi="Times New Roman" w:cs="Times New Roman"/>
          <w:sz w:val="22"/>
          <w:szCs w:val="22"/>
        </w:rPr>
      </w:pPr>
    </w:p>
    <w:p w14:paraId="5738EDC1" w14:textId="77777777" w:rsidR="00F61575" w:rsidRDefault="00F61575">
      <w:pPr>
        <w:widowControl w:val="0"/>
        <w:ind w:firstLine="720"/>
        <w:jc w:val="both"/>
        <w:rPr>
          <w:rFonts w:ascii="Times New Roman" w:eastAsia="Times New Roman" w:hAnsi="Times New Roman" w:cs="Times New Roman"/>
          <w:sz w:val="22"/>
          <w:szCs w:val="22"/>
        </w:rPr>
      </w:pPr>
    </w:p>
    <w:p w14:paraId="3E05E758" w14:textId="77777777" w:rsidR="00F61575" w:rsidRDefault="00F61575">
      <w:pPr>
        <w:jc w:val="center"/>
        <w:rPr>
          <w:rFonts w:ascii="Times New Roman" w:eastAsia="Times New Roman" w:hAnsi="Times New Roman" w:cs="Times New Roman"/>
          <w:sz w:val="22"/>
          <w:szCs w:val="22"/>
        </w:rPr>
      </w:pPr>
    </w:p>
    <w:tbl>
      <w:tblPr>
        <w:tblStyle w:val="a"/>
        <w:tblW w:w="10152" w:type="dxa"/>
        <w:tblInd w:w="-108" w:type="dxa"/>
        <w:tblLayout w:type="fixed"/>
        <w:tblLook w:val="0000" w:firstRow="0" w:lastRow="0" w:firstColumn="0" w:lastColumn="0" w:noHBand="0" w:noVBand="0"/>
      </w:tblPr>
      <w:tblGrid>
        <w:gridCol w:w="2448"/>
        <w:gridCol w:w="7704"/>
      </w:tblGrid>
      <w:tr w:rsidR="00F61575" w14:paraId="1D641F60" w14:textId="77777777">
        <w:trPr>
          <w:cantSplit/>
          <w:trHeight w:val="12947"/>
        </w:trPr>
        <w:tc>
          <w:tcPr>
            <w:tcW w:w="2448" w:type="dxa"/>
            <w:tcBorders>
              <w:bottom w:val="nil"/>
            </w:tcBorders>
          </w:tcPr>
          <w:p w14:paraId="0388F9D5" w14:textId="77777777" w:rsidR="00F615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APPENDIX 1 - CERTIFICATION PROCESS FLOW CHART.</w:t>
            </w:r>
          </w:p>
          <w:p w14:paraId="38E51235" w14:textId="77777777" w:rsidR="00F615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Phase 1 of 5</w:t>
            </w:r>
          </w:p>
          <w:p w14:paraId="46F84D13" w14:textId="77777777" w:rsidR="00F61575" w:rsidRDefault="00F61575">
            <w:pPr>
              <w:rPr>
                <w:rFonts w:ascii="Times New Roman" w:eastAsia="Times New Roman" w:hAnsi="Times New Roman" w:cs="Times New Roman"/>
                <w:sz w:val="22"/>
                <w:szCs w:val="22"/>
              </w:rPr>
            </w:pPr>
          </w:p>
          <w:p w14:paraId="3EB1B93B" w14:textId="77777777" w:rsidR="00F61575"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The flow charts on the following pages are representative of the Air Operator Certification Process. This chart also represents the process for the certification of an Approved Maintenance Organisation.</w:t>
            </w:r>
          </w:p>
        </w:tc>
        <w:bookmarkStart w:id="1" w:name="_heading=h.qtqmwce3cwsw" w:colFirst="0" w:colLast="0"/>
        <w:bookmarkEnd w:id="1"/>
        <w:tc>
          <w:tcPr>
            <w:tcW w:w="7704" w:type="dxa"/>
          </w:tcPr>
          <w:p w14:paraId="431BD26B" w14:textId="77777777" w:rsidR="00F615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object w:dxaOrig="6440" w:dyaOrig="10980" w14:anchorId="1D3E26E6">
                <v:shape id="_x0000_i1026" type="#_x0000_t75" style="width:322.5pt;height:549pt;visibility:visible" o:ole="">
                  <v:imagedata r:id="rId11" o:title=""/>
                  <v:path o:extrusionok="t"/>
                </v:shape>
                <o:OLEObject Type="Embed" ProgID="PowerPoint.Slide.8" ShapeID="_x0000_i1026" DrawAspect="Content" ObjectID="_1851162273" r:id="rId12"/>
              </w:object>
            </w:r>
          </w:p>
        </w:tc>
      </w:tr>
      <w:tr w:rsidR="00F61575" w14:paraId="66887C26" w14:textId="77777777">
        <w:trPr>
          <w:cantSplit/>
          <w:trHeight w:val="12105"/>
        </w:trPr>
        <w:tc>
          <w:tcPr>
            <w:tcW w:w="2448" w:type="dxa"/>
          </w:tcPr>
          <w:p w14:paraId="25146AD0" w14:textId="77777777" w:rsidR="00F615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APPENDIX 1 - CERTIFICATION PROCESS FLOW CHART.</w:t>
            </w:r>
          </w:p>
          <w:p w14:paraId="1B52653D" w14:textId="77777777" w:rsidR="00F615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Phase 2 of 5</w:t>
            </w:r>
          </w:p>
          <w:p w14:paraId="43028710" w14:textId="77777777" w:rsidR="00F61575" w:rsidRDefault="00F61575">
            <w:pPr>
              <w:rPr>
                <w:rFonts w:ascii="Times New Roman" w:eastAsia="Times New Roman" w:hAnsi="Times New Roman" w:cs="Times New Roman"/>
                <w:sz w:val="22"/>
                <w:szCs w:val="22"/>
              </w:rPr>
            </w:pPr>
          </w:p>
        </w:tc>
        <w:bookmarkStart w:id="2" w:name="_heading=h.6p26da7cuk87" w:colFirst="0" w:colLast="0"/>
        <w:bookmarkEnd w:id="2"/>
        <w:tc>
          <w:tcPr>
            <w:tcW w:w="7704" w:type="dxa"/>
          </w:tcPr>
          <w:p w14:paraId="5304499A" w14:textId="77777777" w:rsidR="00F615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object w:dxaOrig="5900" w:dyaOrig="10300" w14:anchorId="74670817">
                <v:shape id="_x0000_i1027" type="#_x0000_t75" style="width:294.75pt;height:515.25pt;visibility:visible" o:ole="">
                  <v:imagedata r:id="rId13" o:title=""/>
                  <v:path o:extrusionok="t"/>
                </v:shape>
                <o:OLEObject Type="Embed" ProgID="PowerPoint.Show.8" ShapeID="_x0000_i1027" DrawAspect="Content" ObjectID="_1851162274" r:id="rId14"/>
              </w:object>
            </w:r>
          </w:p>
        </w:tc>
      </w:tr>
      <w:tr w:rsidR="00F61575" w14:paraId="65896043" w14:textId="77777777">
        <w:trPr>
          <w:cantSplit/>
          <w:trHeight w:val="12105"/>
        </w:trPr>
        <w:tc>
          <w:tcPr>
            <w:tcW w:w="2448" w:type="dxa"/>
          </w:tcPr>
          <w:p w14:paraId="1D0FAA87" w14:textId="77777777" w:rsidR="00F615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APPENDIX 1 - CERTIFICATION PROCESS FLOW CHART.</w:t>
            </w:r>
          </w:p>
          <w:p w14:paraId="7D0DC605" w14:textId="77777777" w:rsidR="00F615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Phase 3 of 5</w:t>
            </w:r>
          </w:p>
          <w:p w14:paraId="1472AAE0" w14:textId="77777777" w:rsidR="00F61575" w:rsidRDefault="00F61575">
            <w:pPr>
              <w:rPr>
                <w:rFonts w:ascii="Times New Roman" w:eastAsia="Times New Roman" w:hAnsi="Times New Roman" w:cs="Times New Roman"/>
                <w:sz w:val="22"/>
                <w:szCs w:val="22"/>
              </w:rPr>
            </w:pPr>
          </w:p>
        </w:tc>
        <w:bookmarkStart w:id="3" w:name="_heading=h.1m8jt2wyd4u3" w:colFirst="0" w:colLast="0"/>
        <w:bookmarkEnd w:id="3"/>
        <w:tc>
          <w:tcPr>
            <w:tcW w:w="7704" w:type="dxa"/>
          </w:tcPr>
          <w:p w14:paraId="0E120D00" w14:textId="77777777" w:rsidR="00F615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object w:dxaOrig="6480" w:dyaOrig="10420" w14:anchorId="2FAE4B16">
                <v:shape id="_x0000_i1028" type="#_x0000_t75" style="width:324pt;height:521.25pt;visibility:visible" o:ole="">
                  <v:imagedata r:id="rId15" o:title=""/>
                  <v:path o:extrusionok="t"/>
                </v:shape>
                <o:OLEObject Type="Embed" ProgID="PowerPoint.Show.8" ShapeID="_x0000_i1028" DrawAspect="Content" ObjectID="_1851162275" r:id="rId16"/>
              </w:object>
            </w:r>
          </w:p>
        </w:tc>
      </w:tr>
      <w:tr w:rsidR="00F61575" w14:paraId="650E6033" w14:textId="77777777">
        <w:trPr>
          <w:cantSplit/>
          <w:trHeight w:val="12105"/>
        </w:trPr>
        <w:tc>
          <w:tcPr>
            <w:tcW w:w="2448" w:type="dxa"/>
          </w:tcPr>
          <w:p w14:paraId="623ECB12" w14:textId="77777777" w:rsidR="00F615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APPENDIX 1 - CERTIFICATION PROCESS FLOW CHART.</w:t>
            </w:r>
          </w:p>
          <w:p w14:paraId="1E015E7D" w14:textId="77777777" w:rsidR="00F615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Phase 4 of 5</w:t>
            </w:r>
          </w:p>
          <w:p w14:paraId="359298EF" w14:textId="77777777" w:rsidR="00F61575" w:rsidRDefault="00F61575">
            <w:pPr>
              <w:rPr>
                <w:rFonts w:ascii="Times New Roman" w:eastAsia="Times New Roman" w:hAnsi="Times New Roman" w:cs="Times New Roman"/>
                <w:sz w:val="22"/>
                <w:szCs w:val="22"/>
              </w:rPr>
            </w:pPr>
          </w:p>
        </w:tc>
        <w:bookmarkStart w:id="4" w:name="_heading=h.a5tcow8d51j0" w:colFirst="0" w:colLast="0"/>
        <w:bookmarkEnd w:id="4"/>
        <w:tc>
          <w:tcPr>
            <w:tcW w:w="7704" w:type="dxa"/>
          </w:tcPr>
          <w:p w14:paraId="5401D327" w14:textId="77777777" w:rsidR="00F615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object w:dxaOrig="6480" w:dyaOrig="11260" w14:anchorId="4C835C70">
                <v:shape id="_x0000_i1029" type="#_x0000_t75" style="width:324pt;height:563.25pt;visibility:visible" o:ole="">
                  <v:imagedata r:id="rId17" o:title=""/>
                  <v:path o:extrusionok="t"/>
                </v:shape>
                <o:OLEObject Type="Embed" ProgID="PowerPoint.Show.8" ShapeID="_x0000_i1029" DrawAspect="Content" ObjectID="_1851162276" r:id="rId18"/>
              </w:object>
            </w:r>
          </w:p>
        </w:tc>
      </w:tr>
      <w:tr w:rsidR="00F61575" w14:paraId="3A83B3C8" w14:textId="77777777">
        <w:trPr>
          <w:cantSplit/>
          <w:trHeight w:val="12105"/>
        </w:trPr>
        <w:tc>
          <w:tcPr>
            <w:tcW w:w="2448" w:type="dxa"/>
          </w:tcPr>
          <w:p w14:paraId="738D66FB" w14:textId="77777777" w:rsidR="00F615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APPENDIX 1 - CERTIFICATION PROCESS FLOW CHART.</w:t>
            </w:r>
          </w:p>
          <w:p w14:paraId="12B49EF3" w14:textId="77777777" w:rsidR="00F615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Phase 5 of 5</w:t>
            </w:r>
          </w:p>
        </w:tc>
        <w:bookmarkStart w:id="5" w:name="_heading=h.z9g9dcslzub" w:colFirst="0" w:colLast="0"/>
        <w:bookmarkEnd w:id="5"/>
        <w:tc>
          <w:tcPr>
            <w:tcW w:w="7704" w:type="dxa"/>
          </w:tcPr>
          <w:p w14:paraId="36429C2E" w14:textId="77777777" w:rsidR="00F615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object w:dxaOrig="5520" w:dyaOrig="9460" w14:anchorId="667E1F89">
                <v:shape id="_x0000_i1030" type="#_x0000_t75" style="width:276pt;height:473.25pt;visibility:visible" o:ole="">
                  <v:imagedata r:id="rId19" o:title=""/>
                  <v:path o:extrusionok="t"/>
                </v:shape>
                <o:OLEObject Type="Embed" ProgID="PowerPoint.Show.8" ShapeID="_x0000_i1030" DrawAspect="Content" ObjectID="_1851162277" r:id="rId20"/>
              </w:object>
            </w:r>
          </w:p>
          <w:p w14:paraId="346E6AA0" w14:textId="77777777" w:rsidR="00F61575" w:rsidRDefault="00F61575">
            <w:pPr>
              <w:rPr>
                <w:rFonts w:ascii="Times New Roman" w:eastAsia="Times New Roman" w:hAnsi="Times New Roman" w:cs="Times New Roman"/>
                <w:sz w:val="22"/>
                <w:szCs w:val="22"/>
              </w:rPr>
            </w:pPr>
          </w:p>
          <w:p w14:paraId="0AFD54C5" w14:textId="77777777" w:rsidR="00F61575" w:rsidRDefault="00F61575">
            <w:pPr>
              <w:rPr>
                <w:rFonts w:ascii="Times New Roman" w:eastAsia="Times New Roman" w:hAnsi="Times New Roman" w:cs="Times New Roman"/>
                <w:sz w:val="22"/>
                <w:szCs w:val="22"/>
              </w:rPr>
            </w:pPr>
          </w:p>
          <w:p w14:paraId="33A9B879" w14:textId="77777777" w:rsidR="00F61575" w:rsidRDefault="00F61575">
            <w:pPr>
              <w:rPr>
                <w:rFonts w:ascii="Times New Roman" w:eastAsia="Times New Roman" w:hAnsi="Times New Roman" w:cs="Times New Roman"/>
                <w:sz w:val="22"/>
                <w:szCs w:val="22"/>
              </w:rPr>
            </w:pPr>
          </w:p>
          <w:p w14:paraId="1116C88F" w14:textId="77777777" w:rsidR="00F61575" w:rsidRDefault="00F61575">
            <w:pPr>
              <w:rPr>
                <w:rFonts w:ascii="Times New Roman" w:eastAsia="Times New Roman" w:hAnsi="Times New Roman" w:cs="Times New Roman"/>
                <w:sz w:val="22"/>
                <w:szCs w:val="22"/>
              </w:rPr>
            </w:pPr>
          </w:p>
          <w:p w14:paraId="3218DE2E" w14:textId="77777777" w:rsidR="00F61575" w:rsidRDefault="00F61575">
            <w:pPr>
              <w:rPr>
                <w:rFonts w:ascii="Times New Roman" w:eastAsia="Times New Roman" w:hAnsi="Times New Roman" w:cs="Times New Roman"/>
                <w:sz w:val="22"/>
                <w:szCs w:val="22"/>
              </w:rPr>
            </w:pPr>
          </w:p>
          <w:p w14:paraId="7F106871" w14:textId="77777777" w:rsidR="00F61575" w:rsidRDefault="00F61575">
            <w:pPr>
              <w:rPr>
                <w:rFonts w:ascii="Times New Roman" w:eastAsia="Times New Roman" w:hAnsi="Times New Roman" w:cs="Times New Roman"/>
                <w:sz w:val="22"/>
                <w:szCs w:val="22"/>
              </w:rPr>
            </w:pPr>
          </w:p>
          <w:p w14:paraId="3383C02C" w14:textId="77777777" w:rsidR="00F61575" w:rsidRDefault="00F61575">
            <w:pPr>
              <w:rPr>
                <w:rFonts w:ascii="Times New Roman" w:eastAsia="Times New Roman" w:hAnsi="Times New Roman" w:cs="Times New Roman"/>
                <w:sz w:val="22"/>
                <w:szCs w:val="22"/>
              </w:rPr>
            </w:pPr>
          </w:p>
          <w:p w14:paraId="60701B0B" w14:textId="77777777" w:rsidR="00F61575" w:rsidRDefault="00F61575">
            <w:pPr>
              <w:rPr>
                <w:rFonts w:ascii="Times New Roman" w:eastAsia="Times New Roman" w:hAnsi="Times New Roman" w:cs="Times New Roman"/>
                <w:sz w:val="22"/>
                <w:szCs w:val="22"/>
              </w:rPr>
            </w:pPr>
          </w:p>
          <w:p w14:paraId="47CA64A4" w14:textId="77777777" w:rsidR="00F61575" w:rsidRDefault="00F61575">
            <w:pPr>
              <w:tabs>
                <w:tab w:val="left" w:pos="1800"/>
              </w:tabs>
              <w:rPr>
                <w:rFonts w:ascii="Times New Roman" w:eastAsia="Times New Roman" w:hAnsi="Times New Roman" w:cs="Times New Roman"/>
                <w:sz w:val="22"/>
                <w:szCs w:val="22"/>
              </w:rPr>
            </w:pPr>
          </w:p>
        </w:tc>
      </w:tr>
    </w:tbl>
    <w:p w14:paraId="6994CF14" w14:textId="77777777" w:rsidR="00F61575" w:rsidRDefault="00F61575">
      <w:pPr>
        <w:rPr>
          <w:rFonts w:ascii="Times New Roman" w:eastAsia="Times New Roman" w:hAnsi="Times New Roman" w:cs="Times New Roman"/>
          <w:sz w:val="22"/>
          <w:szCs w:val="22"/>
        </w:rPr>
      </w:pPr>
    </w:p>
    <w:sectPr w:rsidR="00F61575">
      <w:headerReference w:type="even" r:id="rId21"/>
      <w:headerReference w:type="default" r:id="rId22"/>
      <w:footerReference w:type="even" r:id="rId23"/>
      <w:footerReference w:type="default" r:id="rId24"/>
      <w:headerReference w:type="first" r:id="rId25"/>
      <w:footerReference w:type="first" r:id="rId26"/>
      <w:pgSz w:w="12240" w:h="15840"/>
      <w:pgMar w:top="1361" w:right="1797" w:bottom="1440" w:left="1797" w:header="57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BB2DC5" w14:textId="77777777" w:rsidR="00E842DA" w:rsidRDefault="00E842DA">
      <w:r>
        <w:separator/>
      </w:r>
    </w:p>
  </w:endnote>
  <w:endnote w:type="continuationSeparator" w:id="0">
    <w:p w14:paraId="559C6D08" w14:textId="77777777" w:rsidR="00E842DA" w:rsidRDefault="00E842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1" w:fontKey="{AC890AE6-C5C9-42EB-A6D4-F712D6493C98}"/>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2" w:fontKey="{F56EB964-9A43-4029-B566-700631026488}"/>
  </w:font>
  <w:font w:name="Arial Black">
    <w:panose1 w:val="020B0A04020102020204"/>
    <w:charset w:val="00"/>
    <w:family w:val="swiss"/>
    <w:pitch w:val="variable"/>
    <w:sig w:usb0="A00002AF" w:usb1="400078FB" w:usb2="00000000" w:usb3="00000000" w:csb0="0000009F" w:csb1="00000000"/>
    <w:embedRegular r:id="rId3" w:fontKey="{6ACE7F09-CCC6-40FD-86B8-4D09A842B923}"/>
  </w:font>
  <w:font w:name="Calibri">
    <w:panose1 w:val="020F0502020204030204"/>
    <w:charset w:val="00"/>
    <w:family w:val="swiss"/>
    <w:pitch w:val="variable"/>
    <w:sig w:usb0="E4002EFF" w:usb1="C200247B" w:usb2="00000009" w:usb3="00000000" w:csb0="000001FF" w:csb1="00000000"/>
    <w:embedRegular r:id="rId4" w:fontKey="{79C500AF-5B31-40E3-8394-BD05441A2D36}"/>
  </w:font>
  <w:font w:name="Cambria">
    <w:panose1 w:val="02040503050406030204"/>
    <w:charset w:val="00"/>
    <w:family w:val="roman"/>
    <w:pitch w:val="variable"/>
    <w:sig w:usb0="E00006FF" w:usb1="420024FF" w:usb2="02000000" w:usb3="00000000" w:csb0="0000019F" w:csb1="00000000"/>
    <w:embedRegular r:id="rId5" w:fontKey="{041D2E90-6ED1-4F31-A2F6-ECE4E3EFCBB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C38C2" w14:textId="77777777" w:rsidR="00F61575"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523A41FE" w14:textId="77777777" w:rsidR="00F61575" w:rsidRDefault="00F61575">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C2ADD" w14:textId="77777777" w:rsidR="00F61575" w:rsidRDefault="00F61575">
    <w:pPr>
      <w:widowControl w:val="0"/>
      <w:pBdr>
        <w:top w:val="nil"/>
        <w:left w:val="nil"/>
        <w:bottom w:val="nil"/>
        <w:right w:val="nil"/>
        <w:between w:val="nil"/>
      </w:pBdr>
      <w:spacing w:line="276" w:lineRule="auto"/>
      <w:rPr>
        <w:color w:val="000000"/>
      </w:rPr>
    </w:pPr>
  </w:p>
  <w:tbl>
    <w:tblPr>
      <w:tblStyle w:val="a1"/>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F61575" w14:paraId="2D973F5E" w14:textId="77777777">
      <w:trPr>
        <w:tblHeader/>
        <w:jc w:val="center"/>
      </w:trPr>
      <w:tc>
        <w:tcPr>
          <w:tcW w:w="3267" w:type="dxa"/>
        </w:tcPr>
        <w:p w14:paraId="2B3522E6" w14:textId="77777777" w:rsidR="00F61575" w:rsidRDefault="00000000">
          <w:pPr>
            <w:pBdr>
              <w:top w:val="nil"/>
              <w:left w:val="nil"/>
              <w:bottom w:val="nil"/>
              <w:right w:val="nil"/>
              <w:between w:val="nil"/>
            </w:pBdr>
            <w:tabs>
              <w:tab w:val="center" w:pos="4320"/>
              <w:tab w:val="right" w:pos="8640"/>
            </w:tabs>
            <w:rPr>
              <w:color w:val="000000"/>
              <w:sz w:val="20"/>
              <w:szCs w:val="20"/>
            </w:rPr>
          </w:pPr>
          <w:bookmarkStart w:id="6" w:name="_heading=h.v2ttcf4s2stg" w:colFirst="0" w:colLast="0"/>
          <w:bookmarkEnd w:id="6"/>
          <w:r>
            <w:rPr>
              <w:color w:val="000000"/>
              <w:sz w:val="20"/>
              <w:szCs w:val="20"/>
            </w:rPr>
            <w:t>TCAA-AC-GEN003C</w:t>
          </w:r>
        </w:p>
      </w:tc>
      <w:tc>
        <w:tcPr>
          <w:tcW w:w="3454" w:type="dxa"/>
        </w:tcPr>
        <w:p w14:paraId="30889764" w14:textId="77777777" w:rsidR="00F61575" w:rsidRDefault="00000000">
          <w:pPr>
            <w:pBdr>
              <w:top w:val="nil"/>
              <w:left w:val="nil"/>
              <w:bottom w:val="nil"/>
              <w:right w:val="nil"/>
              <w:between w:val="nil"/>
            </w:pBdr>
            <w:tabs>
              <w:tab w:val="center" w:pos="4320"/>
              <w:tab w:val="right" w:pos="8640"/>
            </w:tabs>
            <w:rPr>
              <w:color w:val="000000"/>
              <w:sz w:val="20"/>
              <w:szCs w:val="20"/>
            </w:rPr>
          </w:pPr>
          <w:r>
            <w:rPr>
              <w:color w:val="000000"/>
              <w:sz w:val="20"/>
              <w:szCs w:val="20"/>
            </w:rPr>
            <w:t xml:space="preserve">      September 2025</w:t>
          </w:r>
        </w:p>
      </w:tc>
      <w:tc>
        <w:tcPr>
          <w:tcW w:w="3057" w:type="dxa"/>
        </w:tcPr>
        <w:p w14:paraId="032495E6" w14:textId="77777777" w:rsidR="00F61575"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sidR="009D54FA">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9D54FA">
            <w:rPr>
              <w:noProof/>
              <w:color w:val="000000"/>
              <w:sz w:val="20"/>
              <w:szCs w:val="20"/>
            </w:rPr>
            <w:t>2</w:t>
          </w:r>
          <w:r>
            <w:rPr>
              <w:color w:val="000000"/>
              <w:sz w:val="20"/>
              <w:szCs w:val="20"/>
            </w:rPr>
            <w:fldChar w:fldCharType="end"/>
          </w:r>
        </w:p>
      </w:tc>
    </w:tr>
  </w:tbl>
  <w:p w14:paraId="1E66D670" w14:textId="77777777" w:rsidR="00F61575" w:rsidRDefault="00F61575">
    <w:pPr>
      <w:pBdr>
        <w:top w:val="nil"/>
        <w:left w:val="nil"/>
        <w:bottom w:val="nil"/>
        <w:right w:val="nil"/>
        <w:between w:val="nil"/>
      </w:pBdr>
      <w:tabs>
        <w:tab w:val="center" w:pos="4320"/>
        <w:tab w:val="right" w:pos="8640"/>
      </w:tabs>
      <w:rPr>
        <w:color w:val="000000"/>
        <w:sz w:val="28"/>
        <w:szCs w:val="28"/>
      </w:rPr>
    </w:pPr>
  </w:p>
  <w:p w14:paraId="6A3D56A2" w14:textId="77777777" w:rsidR="00F61575" w:rsidRDefault="00F61575">
    <w:pPr>
      <w:pBdr>
        <w:top w:val="nil"/>
        <w:left w:val="nil"/>
        <w:bottom w:val="nil"/>
        <w:right w:val="nil"/>
        <w:between w:val="nil"/>
      </w:pBdr>
      <w:tabs>
        <w:tab w:val="center" w:pos="4320"/>
        <w:tab w:val="right" w:pos="8640"/>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4EA07" w14:textId="77777777" w:rsidR="009D54FA" w:rsidRDefault="009D54FA">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A3E921" w14:textId="77777777" w:rsidR="00E842DA" w:rsidRDefault="00E842DA">
      <w:r>
        <w:separator/>
      </w:r>
    </w:p>
  </w:footnote>
  <w:footnote w:type="continuationSeparator" w:id="0">
    <w:p w14:paraId="2E08C955" w14:textId="77777777" w:rsidR="00E842DA" w:rsidRDefault="00E842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2FC7" w14:textId="77777777" w:rsidR="009D54FA" w:rsidRDefault="009D54FA">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15199" w14:textId="77777777" w:rsidR="00F61575" w:rsidRDefault="00F61575">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bl>
    <w:tblPr>
      <w:tblStyle w:val="a0"/>
      <w:tblW w:w="10632" w:type="dxa"/>
      <w:tblInd w:w="-9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3"/>
      <w:gridCol w:w="4536"/>
      <w:gridCol w:w="2693"/>
    </w:tblGrid>
    <w:tr w:rsidR="00F61575" w14:paraId="65CB7D1B" w14:textId="77777777">
      <w:trPr>
        <w:trHeight w:val="983"/>
      </w:trPr>
      <w:tc>
        <w:tcPr>
          <w:tcW w:w="3403" w:type="dxa"/>
          <w:tcBorders>
            <w:top w:val="single" w:sz="4" w:space="0" w:color="000000"/>
            <w:left w:val="single" w:sz="4" w:space="0" w:color="000000"/>
            <w:bottom w:val="single" w:sz="4" w:space="0" w:color="000000"/>
            <w:right w:val="single" w:sz="4" w:space="0" w:color="000000"/>
          </w:tcBorders>
        </w:tcPr>
        <w:p w14:paraId="06345CE3" w14:textId="77777777" w:rsidR="00F61575" w:rsidRDefault="00000000">
          <w:pPr>
            <w:pBdr>
              <w:top w:val="nil"/>
              <w:left w:val="nil"/>
              <w:bottom w:val="nil"/>
              <w:right w:val="nil"/>
              <w:between w:val="nil"/>
            </w:pBdr>
            <w:tabs>
              <w:tab w:val="center" w:pos="4320"/>
              <w:tab w:val="right" w:pos="8640"/>
            </w:tabs>
            <w:rPr>
              <w:color w:val="000000"/>
            </w:rPr>
          </w:pPr>
          <w:r>
            <w:rPr>
              <w:noProof/>
              <w:color w:val="000000"/>
            </w:rPr>
            <w:drawing>
              <wp:inline distT="0" distB="0" distL="114300" distR="114300" wp14:anchorId="0CB53B7A" wp14:editId="1FB76135">
                <wp:extent cx="1148715" cy="596265"/>
                <wp:effectExtent l="0" t="0" r="0" b="0"/>
                <wp:docPr id="1027" name="image8.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8.png" descr="A blue and orange logo&#10;&#10;AI-generated content may be incorrect."/>
                        <pic:cNvPicPr preferRelativeResize="0"/>
                      </pic:nvPicPr>
                      <pic:blipFill>
                        <a:blip r:embed="rId1"/>
                        <a:srcRect/>
                        <a:stretch>
                          <a:fillRect/>
                        </a:stretch>
                      </pic:blipFill>
                      <pic:spPr>
                        <a:xfrm>
                          <a:off x="0" y="0"/>
                          <a:ext cx="1148715" cy="596265"/>
                        </a:xfrm>
                        <a:prstGeom prst="rect">
                          <a:avLst/>
                        </a:prstGeom>
                        <a:ln/>
                      </pic:spPr>
                    </pic:pic>
                  </a:graphicData>
                </a:graphic>
              </wp:inline>
            </w:drawing>
          </w:r>
        </w:p>
      </w:tc>
      <w:tc>
        <w:tcPr>
          <w:tcW w:w="4536" w:type="dxa"/>
          <w:tcBorders>
            <w:top w:val="single" w:sz="4" w:space="0" w:color="000000"/>
            <w:left w:val="single" w:sz="4" w:space="0" w:color="000000"/>
            <w:bottom w:val="single" w:sz="4" w:space="0" w:color="000000"/>
            <w:right w:val="single" w:sz="4" w:space="0" w:color="000000"/>
          </w:tcBorders>
        </w:tcPr>
        <w:p w14:paraId="21DC1F26" w14:textId="77777777" w:rsidR="00F61575" w:rsidRDefault="00000000">
          <w:pPr>
            <w:pBdr>
              <w:top w:val="nil"/>
              <w:left w:val="nil"/>
              <w:bottom w:val="nil"/>
              <w:right w:val="nil"/>
              <w:between w:val="nil"/>
            </w:pBdr>
            <w:tabs>
              <w:tab w:val="center" w:pos="4320"/>
              <w:tab w:val="right" w:pos="8640"/>
            </w:tabs>
            <w:jc w:val="center"/>
            <w:rPr>
              <w:color w:val="000000"/>
            </w:rPr>
          </w:pPr>
          <w:r>
            <w:rPr>
              <w:b/>
              <w:bCs/>
              <w:color w:val="000000"/>
            </w:rPr>
            <w:t>TANZANIA CIVIL AVIATION AUTHORITY</w:t>
          </w:r>
        </w:p>
        <w:p w14:paraId="14A3AE81" w14:textId="77777777" w:rsidR="00F61575" w:rsidRDefault="00000000">
          <w:pPr>
            <w:pBdr>
              <w:top w:val="nil"/>
              <w:left w:val="nil"/>
              <w:bottom w:val="nil"/>
              <w:right w:val="nil"/>
              <w:between w:val="nil"/>
            </w:pBdr>
            <w:tabs>
              <w:tab w:val="center" w:pos="4320"/>
              <w:tab w:val="right" w:pos="8640"/>
            </w:tabs>
            <w:jc w:val="center"/>
            <w:rPr>
              <w:color w:val="000000"/>
            </w:rPr>
          </w:pPr>
          <w:r>
            <w:rPr>
              <w:b/>
              <w:bCs/>
              <w:color w:val="000000"/>
            </w:rPr>
            <w:t>DIRECTORATE OF SAFETY REGULATIONS</w:t>
          </w:r>
        </w:p>
      </w:tc>
      <w:tc>
        <w:tcPr>
          <w:tcW w:w="2693" w:type="dxa"/>
          <w:tcBorders>
            <w:top w:val="single" w:sz="4" w:space="0" w:color="000000"/>
            <w:left w:val="single" w:sz="4" w:space="0" w:color="000000"/>
            <w:bottom w:val="single" w:sz="4" w:space="0" w:color="000000"/>
            <w:right w:val="single" w:sz="4" w:space="0" w:color="000000"/>
          </w:tcBorders>
          <w:shd w:val="clear" w:color="auto" w:fill="CFE2F3"/>
        </w:tcPr>
        <w:p w14:paraId="666A3918" w14:textId="77777777" w:rsidR="00F61575" w:rsidRDefault="00000000">
          <w:pPr>
            <w:pBdr>
              <w:top w:val="nil"/>
              <w:left w:val="nil"/>
              <w:bottom w:val="nil"/>
              <w:right w:val="nil"/>
              <w:between w:val="nil"/>
            </w:pBdr>
            <w:tabs>
              <w:tab w:val="center" w:pos="4320"/>
              <w:tab w:val="right" w:pos="8640"/>
            </w:tabs>
            <w:jc w:val="center"/>
            <w:rPr>
              <w:color w:val="000000"/>
            </w:rPr>
          </w:pPr>
          <w:r>
            <w:rPr>
              <w:b/>
              <w:bCs/>
              <w:color w:val="000000"/>
            </w:rPr>
            <w:t>Revision: 1</w:t>
          </w:r>
        </w:p>
        <w:p w14:paraId="141D2A55" w14:textId="77777777" w:rsidR="00F61575" w:rsidRDefault="00000000">
          <w:pPr>
            <w:pBdr>
              <w:top w:val="nil"/>
              <w:left w:val="nil"/>
              <w:bottom w:val="nil"/>
              <w:right w:val="nil"/>
              <w:between w:val="nil"/>
            </w:pBdr>
            <w:rPr>
              <w:rFonts w:ascii="Arial Black" w:eastAsia="Arial Black" w:hAnsi="Arial Black" w:cs="Arial Black"/>
              <w:color w:val="000000"/>
            </w:rPr>
          </w:pPr>
          <w:r>
            <w:rPr>
              <w:rFonts w:ascii="Arial Black" w:eastAsia="Arial Black" w:hAnsi="Arial Black" w:cs="Arial Black"/>
              <w:color w:val="000000"/>
            </w:rPr>
            <w:t>Advisory Circular</w:t>
          </w:r>
        </w:p>
        <w:p w14:paraId="3DEDC5D6" w14:textId="77777777" w:rsidR="00F61575" w:rsidRDefault="00F61575">
          <w:pPr>
            <w:pBdr>
              <w:top w:val="nil"/>
              <w:left w:val="nil"/>
              <w:bottom w:val="nil"/>
              <w:right w:val="nil"/>
              <w:between w:val="nil"/>
            </w:pBdr>
            <w:tabs>
              <w:tab w:val="center" w:pos="4320"/>
              <w:tab w:val="right" w:pos="8640"/>
            </w:tabs>
            <w:jc w:val="center"/>
            <w:rPr>
              <w:color w:val="000000"/>
              <w:sz w:val="36"/>
              <w:szCs w:val="36"/>
            </w:rPr>
          </w:pPr>
        </w:p>
      </w:tc>
    </w:tr>
    <w:tr w:rsidR="00F61575" w14:paraId="44E583E1" w14:textId="77777777">
      <w:trPr>
        <w:trHeight w:val="317"/>
      </w:trPr>
      <w:tc>
        <w:tcPr>
          <w:tcW w:w="3403" w:type="dxa"/>
          <w:tcBorders>
            <w:top w:val="single" w:sz="4" w:space="0" w:color="000000"/>
            <w:left w:val="single" w:sz="4" w:space="0" w:color="000000"/>
            <w:bottom w:val="single" w:sz="4" w:space="0" w:color="000000"/>
            <w:right w:val="single" w:sz="4" w:space="0" w:color="000000"/>
          </w:tcBorders>
          <w:shd w:val="clear" w:color="auto" w:fill="CFE2F3"/>
        </w:tcPr>
        <w:p w14:paraId="4A8B50E5" w14:textId="77777777" w:rsidR="00F61575" w:rsidRPr="009D54FA" w:rsidRDefault="00000000">
          <w:pPr>
            <w:pBdr>
              <w:top w:val="nil"/>
              <w:left w:val="nil"/>
              <w:bottom w:val="nil"/>
              <w:right w:val="nil"/>
              <w:between w:val="nil"/>
            </w:pBdr>
            <w:tabs>
              <w:tab w:val="center" w:pos="4320"/>
              <w:tab w:val="right" w:pos="8640"/>
            </w:tabs>
            <w:rPr>
              <w:color w:val="000000"/>
              <w:lang w:val="pt-BR"/>
            </w:rPr>
          </w:pPr>
          <w:r w:rsidRPr="009D54FA">
            <w:rPr>
              <w:b/>
              <w:bCs/>
              <w:color w:val="000000"/>
              <w:lang w:val="pt-BR"/>
            </w:rPr>
            <w:t>Doc No:</w:t>
          </w:r>
        </w:p>
        <w:p w14:paraId="5DAB4418" w14:textId="77777777" w:rsidR="00F61575" w:rsidRPr="009D54FA" w:rsidRDefault="00000000">
          <w:pPr>
            <w:pBdr>
              <w:top w:val="nil"/>
              <w:left w:val="nil"/>
              <w:bottom w:val="nil"/>
              <w:right w:val="nil"/>
              <w:between w:val="nil"/>
            </w:pBdr>
            <w:tabs>
              <w:tab w:val="center" w:pos="4320"/>
              <w:tab w:val="right" w:pos="8640"/>
            </w:tabs>
            <w:rPr>
              <w:color w:val="000000"/>
              <w:lang w:val="pt-BR"/>
            </w:rPr>
          </w:pPr>
          <w:r w:rsidRPr="009D54FA">
            <w:rPr>
              <w:b/>
              <w:bCs/>
              <w:color w:val="000000"/>
              <w:lang w:val="pt-BR"/>
            </w:rPr>
            <w:t>TCAA-AC-GEN003C</w:t>
          </w:r>
        </w:p>
      </w:tc>
      <w:tc>
        <w:tcPr>
          <w:tcW w:w="4536" w:type="dxa"/>
          <w:tcBorders>
            <w:top w:val="single" w:sz="4" w:space="0" w:color="000000"/>
            <w:left w:val="single" w:sz="4" w:space="0" w:color="000000"/>
            <w:bottom w:val="single" w:sz="4" w:space="0" w:color="000000"/>
            <w:right w:val="single" w:sz="4" w:space="0" w:color="000000"/>
          </w:tcBorders>
          <w:shd w:val="clear" w:color="auto" w:fill="CFE2F3"/>
        </w:tcPr>
        <w:p w14:paraId="0E6043EF" w14:textId="77777777" w:rsidR="00F61575" w:rsidRDefault="00000000">
          <w:pPr>
            <w:jc w:val="center"/>
          </w:pPr>
          <w:r>
            <w:rPr>
              <w:b/>
              <w:bCs/>
            </w:rPr>
            <w:t>Title:  THE FIVE PHASE CERTIFICATION AND APPROVAL PROCESS</w:t>
          </w:r>
        </w:p>
        <w:p w14:paraId="1E1ADAED" w14:textId="77777777" w:rsidR="00F61575" w:rsidRDefault="00F61575"/>
      </w:tc>
      <w:tc>
        <w:tcPr>
          <w:tcW w:w="2693" w:type="dxa"/>
          <w:tcBorders>
            <w:top w:val="single" w:sz="4" w:space="0" w:color="000000"/>
            <w:left w:val="single" w:sz="4" w:space="0" w:color="000000"/>
            <w:bottom w:val="single" w:sz="4" w:space="0" w:color="000000"/>
            <w:right w:val="single" w:sz="4" w:space="0" w:color="000000"/>
          </w:tcBorders>
          <w:shd w:val="clear" w:color="auto" w:fill="CFE2F3"/>
        </w:tcPr>
        <w:p w14:paraId="074D8B4B" w14:textId="77777777" w:rsidR="00F61575" w:rsidRDefault="00000000">
          <w:pPr>
            <w:pBdr>
              <w:top w:val="nil"/>
              <w:left w:val="nil"/>
              <w:bottom w:val="nil"/>
              <w:right w:val="nil"/>
              <w:between w:val="nil"/>
            </w:pBdr>
            <w:tabs>
              <w:tab w:val="center" w:pos="4320"/>
              <w:tab w:val="right" w:pos="8640"/>
            </w:tabs>
            <w:jc w:val="center"/>
            <w:rPr>
              <w:color w:val="000000"/>
            </w:rPr>
          </w:pPr>
          <w:r>
            <w:rPr>
              <w:b/>
              <w:bCs/>
              <w:color w:val="000000"/>
            </w:rPr>
            <w:t xml:space="preserve">Page </w:t>
          </w:r>
          <w:r>
            <w:rPr>
              <w:b/>
              <w:bCs/>
              <w:color w:val="000000"/>
            </w:rPr>
            <w:fldChar w:fldCharType="begin"/>
          </w:r>
          <w:r>
            <w:rPr>
              <w:b/>
              <w:bCs/>
              <w:color w:val="000000"/>
            </w:rPr>
            <w:instrText>PAGE</w:instrText>
          </w:r>
          <w:r>
            <w:rPr>
              <w:b/>
              <w:bCs/>
              <w:color w:val="000000"/>
            </w:rPr>
            <w:fldChar w:fldCharType="separate"/>
          </w:r>
          <w:r w:rsidR="009D54FA">
            <w:rPr>
              <w:b/>
              <w:bCs/>
              <w:noProof/>
              <w:color w:val="000000"/>
            </w:rPr>
            <w:t>1</w:t>
          </w:r>
          <w:r>
            <w:rPr>
              <w:b/>
              <w:bCs/>
              <w:color w:val="000000"/>
            </w:rPr>
            <w:fldChar w:fldCharType="end"/>
          </w:r>
          <w:r>
            <w:rPr>
              <w:b/>
              <w:bCs/>
              <w:color w:val="000000"/>
            </w:rPr>
            <w:t xml:space="preserve"> of </w:t>
          </w:r>
          <w:r>
            <w:rPr>
              <w:b/>
              <w:bCs/>
              <w:color w:val="000000"/>
            </w:rPr>
            <w:fldChar w:fldCharType="begin"/>
          </w:r>
          <w:r>
            <w:rPr>
              <w:b/>
              <w:bCs/>
              <w:color w:val="000000"/>
            </w:rPr>
            <w:instrText>NUMPAGES</w:instrText>
          </w:r>
          <w:r>
            <w:rPr>
              <w:b/>
              <w:bCs/>
              <w:color w:val="000000"/>
            </w:rPr>
            <w:fldChar w:fldCharType="separate"/>
          </w:r>
          <w:r w:rsidR="009D54FA">
            <w:rPr>
              <w:b/>
              <w:bCs/>
              <w:noProof/>
              <w:color w:val="000000"/>
            </w:rPr>
            <w:t>2</w:t>
          </w:r>
          <w:r>
            <w:rPr>
              <w:b/>
              <w:bCs/>
              <w:color w:val="000000"/>
            </w:rPr>
            <w:fldChar w:fldCharType="end"/>
          </w:r>
        </w:p>
      </w:tc>
    </w:tr>
  </w:tbl>
  <w:p w14:paraId="34011B17" w14:textId="77777777" w:rsidR="00F61575" w:rsidRDefault="00F61575">
    <w:pPr>
      <w:pBdr>
        <w:top w:val="nil"/>
        <w:left w:val="nil"/>
        <w:bottom w:val="nil"/>
        <w:right w:val="nil"/>
        <w:between w:val="nil"/>
      </w:pBdr>
      <w:tabs>
        <w:tab w:val="center" w:pos="4320"/>
        <w:tab w:val="right" w:pos="864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F3414" w14:textId="77777777" w:rsidR="009D54FA" w:rsidRDefault="009D54FA">
    <w:pPr>
      <w:pStyle w:val="Header"/>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92B7A"/>
    <w:multiLevelType w:val="multilevel"/>
    <w:tmpl w:val="28B05372"/>
    <w:lvl w:ilvl="0">
      <w:start w:val="1"/>
      <w:numFmt w:val="decimal"/>
      <w:pStyle w:val="Style1CharCha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Style2CharChar"/>
      <w:lvlText w:val="%3."/>
      <w:lvlJc w:val="left"/>
      <w:pPr>
        <w:tabs>
          <w:tab w:val="num" w:pos="2160"/>
        </w:tabs>
        <w:ind w:left="2160" w:hanging="720"/>
      </w:pPr>
    </w:lvl>
    <w:lvl w:ilvl="3">
      <w:start w:val="1"/>
      <w:numFmt w:val="decimal"/>
      <w:pStyle w:val="Style3CharChar"/>
      <w:lvlText w:val="%4."/>
      <w:lvlJc w:val="left"/>
      <w:pPr>
        <w:tabs>
          <w:tab w:val="num" w:pos="2880"/>
        </w:tabs>
        <w:ind w:left="2880" w:hanging="720"/>
      </w:pPr>
    </w:lvl>
    <w:lvl w:ilvl="4">
      <w:start w:val="1"/>
      <w:numFmt w:val="decimal"/>
      <w:pStyle w:val="Style4"/>
      <w:lvlText w:val="%5."/>
      <w:lvlJc w:val="left"/>
      <w:pPr>
        <w:tabs>
          <w:tab w:val="num" w:pos="3600"/>
        </w:tabs>
        <w:ind w:left="3600" w:hanging="720"/>
      </w:pPr>
    </w:lvl>
    <w:lvl w:ilvl="5">
      <w:start w:val="1"/>
      <w:numFmt w:val="decimal"/>
      <w:pStyle w:val="Style5"/>
      <w:lvlText w:val="%6."/>
      <w:lvlJc w:val="left"/>
      <w:pPr>
        <w:tabs>
          <w:tab w:val="num" w:pos="4320"/>
        </w:tabs>
        <w:ind w:left="4320" w:hanging="720"/>
      </w:pPr>
    </w:lvl>
    <w:lvl w:ilvl="6">
      <w:start w:val="1"/>
      <w:numFmt w:val="decimal"/>
      <w:pStyle w:val="Style6"/>
      <w:lvlText w:val="%7."/>
      <w:lvlJc w:val="left"/>
      <w:pPr>
        <w:tabs>
          <w:tab w:val="num" w:pos="5040"/>
        </w:tabs>
        <w:ind w:left="5040" w:hanging="720"/>
      </w:pPr>
    </w:lvl>
    <w:lvl w:ilvl="7">
      <w:start w:val="1"/>
      <w:numFmt w:val="decimal"/>
      <w:pStyle w:val="Style7"/>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C8E4E71"/>
    <w:multiLevelType w:val="multilevel"/>
    <w:tmpl w:val="0972BDA2"/>
    <w:lvl w:ilvl="0">
      <w:start w:val="2"/>
      <w:numFmt w:val="decimal"/>
      <w:pStyle w:val="ManualChapter"/>
      <w:lvlText w:val="%1"/>
      <w:lvlJc w:val="left"/>
      <w:pPr>
        <w:ind w:left="570" w:hanging="570"/>
      </w:pPr>
      <w:rPr>
        <w:vertAlign w:val="baseline"/>
      </w:rPr>
    </w:lvl>
    <w:lvl w:ilvl="1">
      <w:start w:val="1"/>
      <w:numFmt w:val="decimal"/>
      <w:pStyle w:val="Manualheading11"/>
      <w:lvlText w:val="%1.%2"/>
      <w:lvlJc w:val="left"/>
      <w:pPr>
        <w:ind w:left="570" w:hanging="570"/>
      </w:pPr>
      <w:rPr>
        <w:vertAlign w:val="baseline"/>
      </w:rPr>
    </w:lvl>
    <w:lvl w:ilvl="2">
      <w:start w:val="1"/>
      <w:numFmt w:val="decimal"/>
      <w:pStyle w:val="Manualheading111"/>
      <w:lvlText w:val="%1.%2.%3"/>
      <w:lvlJc w:val="left"/>
      <w:pPr>
        <w:ind w:left="720" w:hanging="720"/>
      </w:pPr>
      <w:rPr>
        <w:vertAlign w:val="baseline"/>
      </w:rPr>
    </w:lvl>
    <w:lvl w:ilvl="3">
      <w:start w:val="1"/>
      <w:numFmt w:val="decimal"/>
      <w:pStyle w:val="Manualsuba"/>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440" w:hanging="1440"/>
      </w:pPr>
      <w:rPr>
        <w:vertAlign w:val="baseline"/>
      </w:rPr>
    </w:lvl>
  </w:abstractNum>
  <w:abstractNum w:abstractNumId="2" w15:restartNumberingAfterBreak="0">
    <w:nsid w:val="3A5872E2"/>
    <w:multiLevelType w:val="multilevel"/>
    <w:tmpl w:val="2FDC6E7A"/>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3C0660CC"/>
    <w:multiLevelType w:val="multilevel"/>
    <w:tmpl w:val="97066DF6"/>
    <w:lvl w:ilvl="0">
      <w:start w:val="4"/>
      <w:numFmt w:val="decimal"/>
      <w:lvlText w:val="%1"/>
      <w:lvlJc w:val="left"/>
      <w:pPr>
        <w:ind w:left="480" w:hanging="480"/>
      </w:pPr>
      <w:rPr>
        <w:vertAlign w:val="baseline"/>
      </w:rPr>
    </w:lvl>
    <w:lvl w:ilvl="1">
      <w:start w:val="1"/>
      <w:numFmt w:val="decimal"/>
      <w:lvlText w:val="%1.%2"/>
      <w:lvlJc w:val="left"/>
      <w:pPr>
        <w:ind w:left="480" w:hanging="480"/>
      </w:pPr>
      <w:rPr>
        <w:vertAlign w:val="baseline"/>
      </w:rPr>
    </w:lvl>
    <w:lvl w:ilvl="2">
      <w:start w:val="3"/>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440" w:hanging="1440"/>
      </w:pPr>
      <w:rPr>
        <w:vertAlign w:val="baseline"/>
      </w:rPr>
    </w:lvl>
  </w:abstractNum>
  <w:abstractNum w:abstractNumId="4" w15:restartNumberingAfterBreak="0">
    <w:nsid w:val="4EE61668"/>
    <w:multiLevelType w:val="multilevel"/>
    <w:tmpl w:val="928EDE36"/>
    <w:lvl w:ilvl="0">
      <w:start w:val="3"/>
      <w:numFmt w:val="decimal"/>
      <w:pStyle w:val="BulletText2"/>
      <w:lvlText w:val="%1"/>
      <w:lvlJc w:val="left"/>
      <w:pPr>
        <w:ind w:left="570" w:hanging="570"/>
      </w:pPr>
      <w:rPr>
        <w:vertAlign w:val="baseline"/>
      </w:rPr>
    </w:lvl>
    <w:lvl w:ilvl="1">
      <w:start w:val="1"/>
      <w:numFmt w:val="decimal"/>
      <w:lvlText w:val="%1.%2"/>
      <w:lvlJc w:val="left"/>
      <w:pPr>
        <w:ind w:left="570" w:hanging="57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720" w:hanging="720"/>
      </w:pPr>
      <w:rPr>
        <w:vertAlign w:val="baseline"/>
      </w:rPr>
    </w:lvl>
    <w:lvl w:ilvl="4">
      <w:start w:val="1"/>
      <w:numFmt w:val="decimal"/>
      <w:lvlText w:val="%1.%2.%3.%4.%5"/>
      <w:lvlJc w:val="left"/>
      <w:pPr>
        <w:ind w:left="1080" w:hanging="1080"/>
      </w:pPr>
      <w:rPr>
        <w:vertAlign w:val="baseline"/>
      </w:rPr>
    </w:lvl>
    <w:lvl w:ilvl="5">
      <w:start w:val="1"/>
      <w:numFmt w:val="decimal"/>
      <w:lvlText w:val="%1.%2.%3.%4.%5.%6"/>
      <w:lvlJc w:val="left"/>
      <w:pPr>
        <w:ind w:left="1080" w:hanging="1080"/>
      </w:pPr>
      <w:rPr>
        <w:vertAlign w:val="baseline"/>
      </w:rPr>
    </w:lvl>
    <w:lvl w:ilvl="6">
      <w:start w:val="1"/>
      <w:numFmt w:val="decimal"/>
      <w:lvlText w:val="%1.%2.%3.%4.%5.%6.%7"/>
      <w:lvlJc w:val="left"/>
      <w:pPr>
        <w:ind w:left="1440" w:hanging="1440"/>
      </w:pPr>
      <w:rPr>
        <w:vertAlign w:val="baseline"/>
      </w:rPr>
    </w:lvl>
    <w:lvl w:ilvl="7">
      <w:start w:val="1"/>
      <w:numFmt w:val="decimal"/>
      <w:lvlText w:val="%1.%2.%3.%4.%5.%6.%7.%8"/>
      <w:lvlJc w:val="left"/>
      <w:pPr>
        <w:ind w:left="1440" w:hanging="1440"/>
      </w:pPr>
      <w:rPr>
        <w:vertAlign w:val="baseline"/>
      </w:rPr>
    </w:lvl>
    <w:lvl w:ilvl="8">
      <w:start w:val="1"/>
      <w:numFmt w:val="decimal"/>
      <w:lvlText w:val="%1.%2.%3.%4.%5.%6.%7.%8.%9"/>
      <w:lvlJc w:val="left"/>
      <w:pPr>
        <w:ind w:left="1440" w:hanging="1440"/>
      </w:pPr>
      <w:rPr>
        <w:vertAlign w:val="baseline"/>
      </w:rPr>
    </w:lvl>
  </w:abstractNum>
  <w:abstractNum w:abstractNumId="5" w15:restartNumberingAfterBreak="0">
    <w:nsid w:val="69A64BC9"/>
    <w:multiLevelType w:val="multilevel"/>
    <w:tmpl w:val="27C4D698"/>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726298063">
    <w:abstractNumId w:val="1"/>
  </w:num>
  <w:num w:numId="2" w16cid:durableId="417410162">
    <w:abstractNumId w:val="4"/>
  </w:num>
  <w:num w:numId="3" w16cid:durableId="547184386">
    <w:abstractNumId w:val="3"/>
  </w:num>
  <w:num w:numId="4" w16cid:durableId="785778079">
    <w:abstractNumId w:val="5"/>
  </w:num>
  <w:num w:numId="5" w16cid:durableId="1220945205">
    <w:abstractNumId w:val="2"/>
  </w:num>
  <w:num w:numId="6" w16cid:durableId="15120686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575"/>
    <w:rsid w:val="00550CFE"/>
    <w:rsid w:val="00770ABE"/>
    <w:rsid w:val="00923953"/>
    <w:rsid w:val="009272E5"/>
    <w:rsid w:val="00967CE6"/>
    <w:rsid w:val="009D54FA"/>
    <w:rsid w:val="00A6726F"/>
    <w:rsid w:val="00E842DA"/>
    <w:rsid w:val="00F61575"/>
    <w:rsid w:val="00F76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4:docId w14:val="2DAF110B"/>
  <w15:docId w15:val="{E504AF2B-126D-4D8F-945A-FC9F25B0D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unhideWhenUsed/>
    <w:qFormat/>
    <w:pPr>
      <w:keepNext/>
      <w:jc w:val="center"/>
      <w:outlineLvl w:val="1"/>
    </w:pPr>
    <w:rPr>
      <w:b/>
      <w:bCs/>
    </w:rPr>
  </w:style>
  <w:style w:type="paragraph" w:styleId="Heading3">
    <w:name w:val="heading 3"/>
    <w:basedOn w:val="Normal"/>
    <w:next w:val="Normal"/>
    <w:uiPriority w:val="9"/>
    <w:semiHidden/>
    <w:unhideWhenUsed/>
    <w:qFormat/>
    <w:pPr>
      <w:keepNext/>
      <w:widowControl w:val="0"/>
      <w:jc w:val="center"/>
      <w:outlineLvl w:val="2"/>
    </w:pPr>
    <w:rPr>
      <w:b/>
      <w:bCs/>
      <w:sz w:val="20"/>
      <w:szCs w:val="20"/>
    </w:r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eastAsia="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suppressAutoHyphens/>
      <w:spacing w:line="1" w:lineRule="atLeast"/>
      <w:ind w:leftChars="-1" w:left="-1" w:hangingChars="1" w:hanging="1"/>
      <w:textDirection w:val="btLr"/>
      <w:textAlignment w:val="top"/>
      <w:outlineLvl w:val="0"/>
    </w:pPr>
    <w:rPr>
      <w:rFonts w:ascii="Tms Rmn" w:hAnsi="Tms Rmn"/>
      <w:position w:val="-1"/>
      <w:szCs w:val="20"/>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rPr>
  </w:style>
  <w:style w:type="paragraph" w:customStyle="1" w:styleId="ManualChapter">
    <w:name w:val="Manual Chapter"/>
    <w:basedOn w:val="Normal"/>
    <w:pPr>
      <w:pageBreakBefore/>
      <w:numPr>
        <w:numId w:val="1"/>
      </w:numPr>
      <w:suppressAutoHyphens/>
      <w:spacing w:after="240" w:line="1" w:lineRule="atLeast"/>
      <w:ind w:leftChars="-1" w:left="-1" w:hangingChars="1" w:hanging="1"/>
      <w:jc w:val="center"/>
      <w:textDirection w:val="btLr"/>
      <w:textAlignment w:val="top"/>
      <w:outlineLvl w:val="0"/>
    </w:pPr>
    <w:rPr>
      <w:b/>
      <w:position w:val="-1"/>
      <w:sz w:val="36"/>
      <w:lang w:val="en-CA"/>
    </w:rPr>
  </w:style>
  <w:style w:type="paragraph" w:customStyle="1" w:styleId="Manualheading11">
    <w:name w:val="Manual heading 1.1"/>
    <w:basedOn w:val="Heading2"/>
    <w:pPr>
      <w:numPr>
        <w:ilvl w:val="1"/>
        <w:numId w:val="1"/>
      </w:numPr>
      <w:tabs>
        <w:tab w:val="left" w:pos="1440"/>
        <w:tab w:val="left" w:pos="2160"/>
      </w:tabs>
      <w:suppressAutoHyphens/>
      <w:spacing w:before="240" w:after="120" w:line="1" w:lineRule="atLeast"/>
      <w:ind w:leftChars="-1" w:left="-1" w:hangingChars="1" w:hanging="1"/>
      <w:textDirection w:val="btLr"/>
      <w:textAlignment w:val="top"/>
    </w:pPr>
    <w:rPr>
      <w:bCs w:val="0"/>
      <w:position w:val="-1"/>
      <w:sz w:val="32"/>
      <w:szCs w:val="20"/>
    </w:rPr>
  </w:style>
  <w:style w:type="paragraph" w:customStyle="1" w:styleId="Manualheading111">
    <w:name w:val="Manual heading 1.1.1"/>
    <w:basedOn w:val="Heading3"/>
    <w:pPr>
      <w:widowControl/>
      <w:numPr>
        <w:ilvl w:val="2"/>
        <w:numId w:val="1"/>
      </w:numPr>
      <w:tabs>
        <w:tab w:val="left" w:pos="1440"/>
      </w:tabs>
      <w:suppressAutoHyphens/>
      <w:spacing w:before="120" w:after="120" w:line="1" w:lineRule="atLeast"/>
      <w:ind w:leftChars="-1" w:left="-1" w:hangingChars="1" w:hanging="1"/>
      <w:jc w:val="left"/>
      <w:textDirection w:val="btLr"/>
      <w:textAlignment w:val="top"/>
    </w:pPr>
    <w:rPr>
      <w:b w:val="0"/>
      <w:i/>
      <w:iCs/>
      <w:position w:val="-1"/>
      <w:sz w:val="24"/>
      <w:lang w:val="en-CA"/>
    </w:rPr>
  </w:style>
  <w:style w:type="paragraph" w:customStyle="1" w:styleId="Manualsuba">
    <w:name w:val="Manual sub a)"/>
    <w:basedOn w:val="Normal"/>
    <w:pPr>
      <w:numPr>
        <w:ilvl w:val="3"/>
        <w:numId w:val="1"/>
      </w:numPr>
      <w:suppressAutoHyphens/>
      <w:spacing w:before="60" w:after="60" w:line="1" w:lineRule="atLeast"/>
      <w:ind w:leftChars="-1" w:left="-1" w:hangingChars="1" w:hanging="1"/>
      <w:jc w:val="both"/>
      <w:textDirection w:val="btLr"/>
      <w:textAlignment w:val="top"/>
      <w:outlineLvl w:val="2"/>
    </w:pPr>
    <w:rPr>
      <w:position w:val="-1"/>
      <w:sz w:val="22"/>
      <w:lang w:val="en-CA"/>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rPr>
  </w:style>
  <w:style w:type="paragraph" w:styleId="List">
    <w:name w:val="List"/>
    <w:basedOn w:val="Normal"/>
    <w:pPr>
      <w:suppressAutoHyphens/>
      <w:spacing w:line="1" w:lineRule="atLeast"/>
      <w:ind w:leftChars="-1" w:left="360" w:hangingChars="1" w:hanging="360"/>
      <w:textDirection w:val="btLr"/>
      <w:textAlignment w:val="top"/>
      <w:outlineLvl w:val="0"/>
    </w:pPr>
    <w:rPr>
      <w:position w:val="-1"/>
    </w:rPr>
  </w:style>
  <w:style w:type="paragraph" w:styleId="List2">
    <w:name w:val="List 2"/>
    <w:basedOn w:val="Normal"/>
    <w:pPr>
      <w:suppressAutoHyphens/>
      <w:spacing w:line="1" w:lineRule="atLeast"/>
      <w:ind w:leftChars="-1" w:left="720" w:hangingChars="1" w:hanging="360"/>
      <w:textDirection w:val="btLr"/>
      <w:textAlignment w:val="top"/>
      <w:outlineLvl w:val="0"/>
    </w:pPr>
    <w:rPr>
      <w:position w:val="-1"/>
    </w:rPr>
  </w:style>
  <w:style w:type="paragraph" w:styleId="List3">
    <w:name w:val="List 3"/>
    <w:basedOn w:val="Normal"/>
    <w:pPr>
      <w:suppressAutoHyphens/>
      <w:spacing w:line="1" w:lineRule="atLeast"/>
      <w:ind w:leftChars="-1" w:left="1080" w:hangingChars="1" w:hanging="360"/>
      <w:textDirection w:val="btLr"/>
      <w:textAlignment w:val="top"/>
      <w:outlineLvl w:val="0"/>
    </w:pPr>
    <w:rPr>
      <w:position w:val="-1"/>
    </w:rPr>
  </w:style>
  <w:style w:type="paragraph" w:styleId="List4">
    <w:name w:val="List 4"/>
    <w:basedOn w:val="Normal"/>
    <w:pPr>
      <w:suppressAutoHyphens/>
      <w:spacing w:line="1" w:lineRule="atLeast"/>
      <w:ind w:leftChars="-1" w:left="1440" w:hangingChars="1" w:hanging="360"/>
      <w:textDirection w:val="btLr"/>
      <w:textAlignment w:val="top"/>
      <w:outlineLvl w:val="0"/>
    </w:pPr>
    <w:rPr>
      <w:position w:val="-1"/>
    </w:rPr>
  </w:style>
  <w:style w:type="paragraph" w:styleId="Date">
    <w:name w:val="Date"/>
    <w:basedOn w:val="Normal"/>
    <w:next w:val="Normal"/>
    <w:pPr>
      <w:suppressAutoHyphens/>
      <w:spacing w:line="1" w:lineRule="atLeast"/>
      <w:ind w:leftChars="-1" w:left="-1" w:hangingChars="1" w:hanging="1"/>
      <w:textDirection w:val="btLr"/>
      <w:textAlignment w:val="top"/>
      <w:outlineLvl w:val="0"/>
    </w:pPr>
    <w:rPr>
      <w:position w:val="-1"/>
    </w:rPr>
  </w:style>
  <w:style w:type="paragraph" w:styleId="ListContinue2">
    <w:name w:val="List Continue 2"/>
    <w:basedOn w:val="Normal"/>
    <w:pPr>
      <w:suppressAutoHyphens/>
      <w:spacing w:after="120" w:line="1" w:lineRule="atLeast"/>
      <w:ind w:leftChars="-1" w:left="720" w:hangingChars="1" w:hanging="1"/>
      <w:textDirection w:val="btLr"/>
      <w:textAlignment w:val="top"/>
      <w:outlineLvl w:val="0"/>
    </w:pPr>
    <w:rPr>
      <w:position w:val="-1"/>
    </w:rPr>
  </w:style>
  <w:style w:type="paragraph" w:styleId="Caption">
    <w:name w:val="caption"/>
    <w:basedOn w:val="Normal"/>
    <w:next w:val="Normal"/>
    <w:pPr>
      <w:suppressAutoHyphens/>
      <w:spacing w:line="1" w:lineRule="atLeast"/>
      <w:ind w:leftChars="-1" w:left="-1" w:hangingChars="1" w:hanging="1"/>
      <w:textDirection w:val="btLr"/>
      <w:textAlignment w:val="top"/>
      <w:outlineLvl w:val="0"/>
    </w:pPr>
    <w:rPr>
      <w:b/>
      <w:bCs/>
      <w:position w:val="-1"/>
      <w:sz w:val="20"/>
      <w:szCs w:val="20"/>
    </w:rPr>
  </w:style>
  <w:style w:type="paragraph" w:styleId="BodyText">
    <w:name w:val="Body Text"/>
    <w:basedOn w:val="Normal"/>
    <w:pPr>
      <w:suppressAutoHyphens/>
      <w:spacing w:after="120" w:line="1" w:lineRule="atLeast"/>
      <w:ind w:leftChars="-1" w:left="-1" w:hangingChars="1" w:hanging="1"/>
      <w:textDirection w:val="btLr"/>
      <w:textAlignment w:val="top"/>
      <w:outlineLvl w:val="0"/>
    </w:pPr>
    <w:rPr>
      <w:position w:val="-1"/>
    </w:rPr>
  </w:style>
  <w:style w:type="paragraph" w:styleId="BodyTextFirstIndent">
    <w:name w:val="Body Text First Indent"/>
    <w:basedOn w:val="BodyText"/>
    <w:pPr>
      <w:ind w:firstLine="210"/>
    </w:pPr>
  </w:style>
  <w:style w:type="paragraph" w:styleId="BodyTextIndent">
    <w:name w:val="Body Text Indent"/>
    <w:basedOn w:val="Normal"/>
    <w:pPr>
      <w:suppressAutoHyphens/>
      <w:spacing w:after="120" w:line="1" w:lineRule="atLeast"/>
      <w:ind w:leftChars="-1" w:left="360" w:hangingChars="1" w:hanging="1"/>
      <w:textDirection w:val="btLr"/>
      <w:textAlignment w:val="top"/>
      <w:outlineLvl w:val="0"/>
    </w:pPr>
    <w:rPr>
      <w:position w:val="-1"/>
    </w:rPr>
  </w:style>
  <w:style w:type="paragraph" w:styleId="BodyTextFirstIndent2">
    <w:name w:val="Body Text First Indent 2"/>
    <w:basedOn w:val="BodyTextIndent"/>
    <w:pPr>
      <w:ind w:firstLine="210"/>
    </w:pPr>
  </w:style>
  <w:style w:type="paragraph" w:styleId="PlainText">
    <w:name w:val="Plain Text"/>
    <w:basedOn w:val="Normal"/>
    <w:pPr>
      <w:suppressAutoHyphens/>
      <w:spacing w:line="1" w:lineRule="atLeast"/>
      <w:ind w:leftChars="-1" w:left="-1" w:hangingChars="1" w:hanging="1"/>
      <w:textDirection w:val="btLr"/>
      <w:textAlignment w:val="top"/>
      <w:outlineLvl w:val="0"/>
    </w:pPr>
    <w:rPr>
      <w:rFonts w:ascii="Courier New" w:hAnsi="Courier New" w:cs="Courier New"/>
      <w:color w:val="000000"/>
      <w:position w:val="-1"/>
      <w:sz w:val="20"/>
      <w:szCs w:val="20"/>
    </w:rPr>
  </w:style>
  <w:style w:type="character" w:customStyle="1" w:styleId="PlainTextChar">
    <w:name w:val="Plain Text Char"/>
    <w:rPr>
      <w:rFonts w:ascii="Courier New" w:hAnsi="Courier New" w:cs="Courier New"/>
      <w:color w:val="000000"/>
      <w:w w:val="100"/>
      <w:position w:val="-1"/>
      <w:effect w:val="none"/>
      <w:vertAlign w:val="baseline"/>
      <w:cs w:val="0"/>
      <w:em w:val="none"/>
      <w:lang w:val="en-GB" w:eastAsia="en-US" w:bidi="ar-SA"/>
    </w:rPr>
  </w:style>
  <w:style w:type="character" w:customStyle="1" w:styleId="FooterChar">
    <w:name w:val="Footer Char"/>
    <w:rPr>
      <w:rFonts w:ascii="Arial" w:hAnsi="Arial"/>
      <w:w w:val="100"/>
      <w:position w:val="-1"/>
      <w:sz w:val="24"/>
      <w:szCs w:val="24"/>
      <w:effect w:val="none"/>
      <w:vertAlign w:val="baseline"/>
      <w:cs w:val="0"/>
      <w:em w:val="none"/>
      <w:lang w:val="en-GB"/>
    </w:rPr>
  </w:style>
  <w:style w:type="paragraph" w:styleId="BodyText2">
    <w:name w:val="Body Text 2"/>
    <w:basedOn w:val="Normal"/>
    <w:pPr>
      <w:suppressAutoHyphens/>
      <w:spacing w:after="120" w:line="480" w:lineRule="auto"/>
      <w:ind w:leftChars="-1" w:left="-1" w:hangingChars="1" w:hanging="1"/>
      <w:textDirection w:val="btLr"/>
      <w:textAlignment w:val="top"/>
      <w:outlineLvl w:val="0"/>
    </w:pPr>
    <w:rPr>
      <w:position w:val="-1"/>
    </w:rPr>
  </w:style>
  <w:style w:type="character" w:customStyle="1" w:styleId="BodyText2Char">
    <w:name w:val="Body Text 2 Char"/>
    <w:rPr>
      <w:rFonts w:ascii="Arial" w:hAnsi="Arial"/>
      <w:w w:val="100"/>
      <w:position w:val="-1"/>
      <w:sz w:val="24"/>
      <w:szCs w:val="24"/>
      <w:effect w:val="none"/>
      <w:vertAlign w:val="baseline"/>
      <w:cs w:val="0"/>
      <w:em w:val="none"/>
      <w:lang w:val="en-GB"/>
    </w:rPr>
  </w:style>
  <w:style w:type="character" w:customStyle="1" w:styleId="Heading6Char">
    <w:name w:val="Heading 6 Char"/>
    <w:rPr>
      <w:b/>
      <w:bCs/>
      <w:w w:val="100"/>
      <w:position w:val="-1"/>
      <w:sz w:val="22"/>
      <w:szCs w:val="22"/>
      <w:effect w:val="none"/>
      <w:vertAlign w:val="baseline"/>
      <w:cs w:val="0"/>
      <w:em w:val="none"/>
      <w:lang w:val="en-GB"/>
    </w:rPr>
  </w:style>
  <w:style w:type="character" w:styleId="Hyperlink">
    <w:name w:val="Hyperlink"/>
    <w:rPr>
      <w:color w:val="0000FF"/>
      <w:w w:val="100"/>
      <w:position w:val="-1"/>
      <w:u w:val="single"/>
      <w:effect w:val="none"/>
      <w:vertAlign w:val="baseline"/>
      <w:cs w:val="0"/>
      <w:em w:val="none"/>
    </w:rPr>
  </w:style>
  <w:style w:type="paragraph" w:customStyle="1" w:styleId="Style3Char">
    <w:name w:val="Style (3)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1Char">
    <w:name w:val="Style (1) Char"/>
    <w:basedOn w:val="Normal"/>
    <w:pPr>
      <w:tabs>
        <w:tab w:val="num" w:pos="115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rPr>
  </w:style>
  <w:style w:type="paragraph" w:customStyle="1" w:styleId="Style4Char">
    <w:name w:val="Style (4)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BulletText2">
    <w:name w:val="Bullet Text 2"/>
    <w:basedOn w:val="Normal"/>
    <w:pPr>
      <w:numPr>
        <w:numId w:val="2"/>
      </w:numPr>
      <w:suppressAutoHyphens/>
      <w:spacing w:line="1" w:lineRule="atLeast"/>
      <w:ind w:leftChars="-1" w:left="-1" w:hangingChars="1" w:hanging="1"/>
      <w:textDirection w:val="btLr"/>
      <w:textAlignment w:val="top"/>
      <w:outlineLvl w:val="0"/>
    </w:pPr>
    <w:rPr>
      <w:position w:val="-1"/>
      <w:sz w:val="22"/>
      <w:szCs w:val="20"/>
    </w:rPr>
  </w:style>
  <w:style w:type="character" w:customStyle="1" w:styleId="BalloonTextChar">
    <w:name w:val="Balloon Text Char"/>
    <w:rPr>
      <w:rFonts w:ascii="Tahoma" w:hAnsi="Tahoma" w:cs="Tahoma"/>
      <w:w w:val="100"/>
      <w:position w:val="-1"/>
      <w:sz w:val="16"/>
      <w:szCs w:val="16"/>
      <w:effect w:val="none"/>
      <w:vertAlign w:val="baseline"/>
      <w:cs w:val="0"/>
      <w:em w:val="none"/>
      <w:lang w:val="en-GB"/>
    </w:rPr>
  </w:style>
  <w:style w:type="paragraph" w:styleId="ListParagraph">
    <w:name w:val="List Paragraph"/>
    <w:basedOn w:val="Normal"/>
    <w:pPr>
      <w:suppressAutoHyphens/>
      <w:spacing w:line="1" w:lineRule="atLeast"/>
      <w:ind w:leftChars="-1" w:left="720" w:hangingChars="1" w:hanging="1"/>
      <w:textDirection w:val="btLr"/>
      <w:textAlignment w:val="top"/>
      <w:outlineLvl w:val="0"/>
    </w:pPr>
    <w:rPr>
      <w:rFonts w:ascii="Times New Roman" w:hAnsi="Times New Roman"/>
      <w:position w:val="-1"/>
    </w:rPr>
  </w:style>
  <w:style w:type="character" w:customStyle="1" w:styleId="Heading5Char">
    <w:name w:val="Heading 5 Char"/>
    <w:rPr>
      <w:rFonts w:ascii="Arial" w:hAnsi="Arial"/>
      <w:b/>
      <w:bCs/>
      <w:i/>
      <w:iCs/>
      <w:w w:val="100"/>
      <w:position w:val="-1"/>
      <w:sz w:val="26"/>
      <w:szCs w:val="26"/>
      <w:effect w:val="none"/>
      <w:vertAlign w:val="baseline"/>
      <w:cs w:val="0"/>
      <w:em w:val="none"/>
      <w:lang w:val="en-GB"/>
    </w:rPr>
  </w:style>
  <w:style w:type="paragraph" w:styleId="BodyText3">
    <w:name w:val="Body Text 3"/>
    <w:basedOn w:val="Normal"/>
    <w:pPr>
      <w:suppressAutoHyphens/>
      <w:spacing w:after="120" w:line="1" w:lineRule="atLeast"/>
      <w:ind w:leftChars="-1" w:left="-1" w:hangingChars="1" w:hanging="1"/>
      <w:textDirection w:val="btLr"/>
      <w:textAlignment w:val="top"/>
      <w:outlineLvl w:val="0"/>
    </w:pPr>
    <w:rPr>
      <w:position w:val="-1"/>
      <w:sz w:val="16"/>
      <w:szCs w:val="16"/>
    </w:rPr>
  </w:style>
  <w:style w:type="character" w:customStyle="1" w:styleId="BodyText3Char">
    <w:name w:val="Body Text 3 Char"/>
    <w:rPr>
      <w:rFonts w:ascii="Arial" w:hAnsi="Arial"/>
      <w:w w:val="100"/>
      <w:position w:val="-1"/>
      <w:sz w:val="16"/>
      <w:szCs w:val="16"/>
      <w:effect w:val="none"/>
      <w:vertAlign w:val="baseline"/>
      <w:cs w:val="0"/>
      <w:em w:val="none"/>
      <w:lang w:val="en-GB"/>
    </w:rPr>
  </w:style>
  <w:style w:type="paragraph" w:customStyle="1" w:styleId="Style2CharChar">
    <w:name w:val="Style (2) Char Char"/>
    <w:basedOn w:val="Normal"/>
    <w:pPr>
      <w:numPr>
        <w:ilvl w:val="2"/>
        <w:numId w:val="6"/>
      </w:num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3CharChar">
    <w:name w:val="Style (3) Char Char"/>
    <w:basedOn w:val="Normal"/>
    <w:pPr>
      <w:numPr>
        <w:ilvl w:val="3"/>
        <w:numId w:val="6"/>
      </w:num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4">
    <w:name w:val="Style (4)"/>
    <w:basedOn w:val="Normal"/>
    <w:pPr>
      <w:numPr>
        <w:ilvl w:val="4"/>
        <w:numId w:val="6"/>
      </w:num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5">
    <w:name w:val="Style (5)"/>
    <w:basedOn w:val="Normal"/>
    <w:pPr>
      <w:numPr>
        <w:ilvl w:val="5"/>
        <w:numId w:val="6"/>
      </w:num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6">
    <w:name w:val="Style (6)"/>
    <w:basedOn w:val="Normal"/>
    <w:pPr>
      <w:numPr>
        <w:ilvl w:val="6"/>
        <w:numId w:val="6"/>
      </w:num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7">
    <w:name w:val="Style (7)"/>
    <w:basedOn w:val="Normal"/>
    <w:pPr>
      <w:numPr>
        <w:ilvl w:val="7"/>
        <w:numId w:val="6"/>
      </w:numPr>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paragraph" w:customStyle="1" w:styleId="Style1CharChar">
    <w:name w:val="Style (1) Char Char"/>
    <w:basedOn w:val="Normal"/>
    <w:pPr>
      <w:numPr>
        <w:numId w:val="6"/>
      </w:numPr>
      <w:suppressAutoHyphens/>
      <w:spacing w:line="1" w:lineRule="atLeast"/>
      <w:ind w:leftChars="-1" w:left="-1" w:hangingChars="1" w:hanging="1"/>
      <w:textDirection w:val="btLr"/>
      <w:textAlignment w:val="top"/>
      <w:outlineLvl w:val="0"/>
    </w:pPr>
    <w:rPr>
      <w:rFonts w:ascii="Times New Roman" w:hAnsi="Times New Roman"/>
      <w:position w:val="-1"/>
      <w:sz w:val="22"/>
      <w:szCs w:val="22"/>
    </w:rPr>
  </w:style>
  <w:style w:type="paragraph" w:customStyle="1" w:styleId="Style2CharCharChar">
    <w:name w:val="Style (2) Char Char Char"/>
    <w:basedOn w:val="Normal"/>
    <w:pPr>
      <w:tabs>
        <w:tab w:val="num" w:pos="1152"/>
      </w:tabs>
      <w:suppressAutoHyphens/>
      <w:spacing w:line="1" w:lineRule="atLeast"/>
      <w:ind w:leftChars="-1" w:left="-1" w:hangingChars="1" w:hanging="1"/>
      <w:textDirection w:val="btLr"/>
      <w:textAlignment w:val="top"/>
      <w:outlineLvl w:val="0"/>
    </w:pPr>
    <w:rPr>
      <w:rFonts w:ascii="Times New Roman" w:hAnsi="Times New Roman"/>
      <w:position w:val="-1"/>
      <w:sz w:val="22"/>
      <w:szCs w:val="20"/>
    </w:rPr>
  </w:style>
  <w:style w:type="character" w:customStyle="1" w:styleId="HeaderChar">
    <w:name w:val="Header Char"/>
    <w:rPr>
      <w:rFonts w:ascii="Arial" w:hAnsi="Arial"/>
      <w:w w:val="100"/>
      <w:position w:val="-1"/>
      <w:sz w:val="24"/>
      <w:szCs w:val="24"/>
      <w:effect w:val="none"/>
      <w:vertAlign w:val="baseline"/>
      <w:cs w:val="0"/>
      <w:em w:val="none"/>
      <w:lang w:val="en-GB"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4.wmf"/><Relationship Id="rId18" Type="http://schemas.openxmlformats.org/officeDocument/2006/relationships/oleObject" Target="embeddings/Microsoft_PowerPoint_97-2003_Presentation2.ppt"/><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image" Target="media/image6.wmf"/><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oleObject" Target="embeddings/Microsoft_PowerPoint_97-2003_Presentation1.ppt"/><Relationship Id="rId20" Type="http://schemas.openxmlformats.org/officeDocument/2006/relationships/oleObject" Target="embeddings/Microsoft_PowerPoint_97-2003_Presentation3.ppt"/><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5.wmf"/><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7.wm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Microsoft_PowerPoint_97-2003_Presentation.ppt"/><Relationship Id="rId22" Type="http://schemas.openxmlformats.org/officeDocument/2006/relationships/header" Target="header2.xml"/><Relationship Id="rId27"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Qct3eUyy/7SNK44Ocv285buIvw==">CgMxLjAyDmguM2Zwb2hzMXl4YmR0Mg5oLnF0cW13Y2UzY3dzdzIOaC42cDI2ZGE3Y3VrODcyDmguMW04anQyd3lkNHUzMg5oLmE1dGNvdzhkNTFqMDINaC56OWc5ZGNzbHp1YjIOaC52MnR0Y2Y0czJzdGc4AHIhMWpGU2tGMXl2eGYtZGxvNkpWM0dIVUNLc21xNEw3QjVn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948</Words>
  <Characters>5406</Characters>
  <Application>Microsoft Office Word</Application>
  <DocSecurity>0</DocSecurity>
  <Lines>45</Lines>
  <Paragraphs>12</Paragraphs>
  <ScaleCrop>false</ScaleCrop>
  <Company/>
  <LinksUpToDate>false</LinksUpToDate>
  <CharactersWithSpaces>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skyalimpa</dc:creator>
  <cp:lastModifiedBy>Beatrice Mbalamwezi</cp:lastModifiedBy>
  <cp:revision>2</cp:revision>
  <dcterms:created xsi:type="dcterms:W3CDTF">2026-09-17T11:58:00Z</dcterms:created>
  <dcterms:modified xsi:type="dcterms:W3CDTF">2026-09-17T11:58:00Z</dcterms:modified>
</cp:coreProperties>
</file>